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8D6B3C">
        <w:rPr>
          <w:b/>
        </w:rPr>
        <w:fldChar w:fldCharType="separate"/>
      </w:r>
      <w:r w:rsidR="008D6B3C">
        <w:rPr>
          <w:b/>
        </w:rPr>
        <w:t>Załącznik Nr 2 do zarządzenia Nr 551/2024/P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8D6B3C">
        <w:rPr>
          <w:b/>
        </w:rPr>
        <w:fldChar w:fldCharType="separate"/>
      </w:r>
      <w:r w:rsidR="008D6B3C">
        <w:rPr>
          <w:b/>
        </w:rPr>
        <w:t>23 maja 2024r.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REGULAMIN MIEJSKIEJ KOMISJI URBANISTYCZNO-ARCHITEKTONICZNEJ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D6B3C">
        <w:rPr>
          <w:color w:val="000000"/>
          <w:sz w:val="24"/>
          <w:szCs w:val="24"/>
        </w:rPr>
        <w:t>1. Miejska Komisja Urbanistyczno-Architektoniczna, zwana dalej Komisją, jest organem doradczym Prezydenta Miasta Poznania w sprawach planowania i zagospodarowania przestrzennego.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 xml:space="preserve">2. Komisja jest powołana w celu: 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1) wydawania opinii dotyczących projektów planów ogólnych gminy, projektów miejscowych planów zagospodarowania przestrzennego oraz wniosków o ustalenie lokalizacji inwestycji mieszkaniowej w rozumieniu ustawy z dnia 5 lipca 2018 r. o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ułatwieniach w przygotowaniu i realizacji inwestycji mieszkaniowych oraz inwestycji towarzyszących;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2) wykonywania innych zadań określonych w ustawie z dnia 27 marca 2003 r. o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planowaniu i zagospodarowaniu przestrzennym;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3) pełnienia funkcji organu doradczego w innych sprawach związanych z planowaniem i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zagospodarowaniem przestrzennym, w zakresie wskazanym przez Prezydenta Miasta Poznania.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3. Przewodniczący, a w razie jego nieobecności Wiceprzewodniczący, reprezentuje Komisję na zewnątrz.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4. Za udział w posiedzeniach Komisji członkom niezatrudnionym w Urzędzie Miasta Poznania ani w miejskich jednostkach organizacyjnych przysługuje wynagrodzenie w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wysokości 500 zł za każde posiedzenie.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D6B3C">
        <w:rPr>
          <w:color w:val="000000"/>
          <w:sz w:val="24"/>
          <w:szCs w:val="24"/>
        </w:rPr>
        <w:t>1. Posiedzenia Komisji są zwoływane przez Przewodniczącego Komisji, zależnie od potrzeb.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2. Na posiedzenia Komisji są zapraszani przedstawiciele Wydziału Urbanistyki i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 xml:space="preserve">Architektury. Ponadto mogą być zapraszani przedstawiciele innych wydziałów Urzędu </w:t>
      </w:r>
      <w:r w:rsidRPr="008D6B3C">
        <w:rPr>
          <w:color w:val="000000"/>
          <w:sz w:val="24"/>
          <w:szCs w:val="24"/>
        </w:rPr>
        <w:lastRenderedPageBreak/>
        <w:t>Miasta Poznania, jednostek samorządu terytorialnego oraz innych organów i instytucji, odpowiednio do przedmiotu posiedzenia.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3. W posiedzeniach Komisji biorą udział autorzy i koreferenci opracowań rozpatrywanych na tych posiedzeniach.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D6B3C">
        <w:rPr>
          <w:color w:val="000000"/>
          <w:sz w:val="24"/>
          <w:szCs w:val="24"/>
        </w:rPr>
        <w:t>1. Tematykę i terminy posiedzeń oraz listę osób zaproszonych do uczestnictwa w posiedzeniu Komisji ustala Przewodniczący, a w razie jego nieobecności Wiceprzewodniczący.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2. Członkowie Komisji oraz osoby zaproszone do udziału w jej posiedzeniach powinni być zawiadomieni o terminie posiedzenia Komisji przynajmniej na 7 dni przed terminem posiedzenia.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8D6B3C">
        <w:rPr>
          <w:color w:val="000000"/>
          <w:sz w:val="24"/>
          <w:szCs w:val="24"/>
        </w:rPr>
        <w:t>1. Ekspertyzy, koreferaty lub opinie niezbędne dla prac Komisji mogą być powierzone do wykonania zarówno członkowi Komisji, jak i osobie niebędącej członkiem Komisji. Członkowie Komisji zatrudnieni w Urzędzie Miasta Poznania i miejskich jednostkach organizacyjnych nie mogą otrzymywać odrębnego wynagrodzenia za sporządzenie opinii, ekspertyz i koreferatów.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2. Opracowane na piśmie ekspertyzy, koreferaty lub opinie powinny być złożone w Miejskiej Pracowni Urbanistycznej najpóźniej na 5 dni przed wyznaczonym terminem posiedzenia Komisji.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8D6B3C">
        <w:rPr>
          <w:color w:val="000000"/>
          <w:sz w:val="24"/>
          <w:szCs w:val="24"/>
        </w:rPr>
        <w:t>1. Przewidziane do rozpatrzenia przez Komisję opracowanie, wraz z ekspertyzami, koreferatami lub opiniami, powinno być udostępnione do wglądu członkom Komisji co najmniej na 3 dni przed terminem posiedzenia.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2. Termin i miejsce udostępnienia powyższych materiałów powinny być podane w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zawiadomieniu o posiedzeniu Komisji.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6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8D6B3C">
        <w:rPr>
          <w:color w:val="000000"/>
          <w:sz w:val="24"/>
          <w:szCs w:val="24"/>
        </w:rPr>
        <w:t>1. Obecni na posiedzeniu członkowie Komisji podpisują listę obecności.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2. Komisja przyjmuje stanowisko w sprawach należących do zakresu jej działania zwykłą większością głosów członków Komisji obecnych na posiedzeniu, w głosowaniu jawnym.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3. W przypadku równowagi głosów o stanowisku rozstrzyga głos Przewodniczącego, a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w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razie jego nieobecności głos Wiceprzewodniczącego.</w:t>
      </w:r>
    </w:p>
    <w:p w:rsid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8D6B3C" w:rsidRDefault="008D6B3C" w:rsidP="008D6B3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8D6B3C">
        <w:rPr>
          <w:color w:val="000000"/>
          <w:sz w:val="24"/>
          <w:szCs w:val="24"/>
        </w:rPr>
        <w:t>1. Przewodniczący, a w razie jego nieobecności Wiceprzewodniczący, zatwierdza protokół posiedzenia Komisji oraz sporządza opinię na podstawie ustaleń wynikających z</w:t>
      </w:r>
      <w:r w:rsidR="009802B4">
        <w:rPr>
          <w:color w:val="000000"/>
          <w:sz w:val="24"/>
          <w:szCs w:val="24"/>
        </w:rPr>
        <w:t> </w:t>
      </w:r>
      <w:r w:rsidRPr="008D6B3C">
        <w:rPr>
          <w:color w:val="000000"/>
          <w:sz w:val="24"/>
          <w:szCs w:val="24"/>
        </w:rPr>
        <w:t>przeprowadzonych dyskusji. Opinię podpisuje Przewodniczący, a w razie jego nieobecności Wiceprzewodniczący.</w:t>
      </w:r>
    </w:p>
    <w:p w:rsidR="008D6B3C" w:rsidRPr="008D6B3C" w:rsidRDefault="008D6B3C" w:rsidP="008D6B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2. W przypadku gdy członek Komisji jest jednocześnie członkiem zespołu autorskiego rozpatrywanego opracowania, na czas dyskusji w tym zakresie podlega wyłączeniu z prac Komisji i nie bierze udziału w głosowaniu.</w:t>
      </w:r>
    </w:p>
    <w:p w:rsidR="008D6B3C" w:rsidRPr="008D6B3C" w:rsidRDefault="008D6B3C" w:rsidP="008D6B3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6B3C">
        <w:rPr>
          <w:color w:val="000000"/>
          <w:sz w:val="24"/>
          <w:szCs w:val="24"/>
        </w:rPr>
        <w:t>3. Protokół posiedzenia Komisji podpisuje Przewodniczący, a w razie jego nieobecności Wiceprzewodniczący.</w:t>
      </w:r>
    </w:p>
    <w:sectPr w:rsidR="008D6B3C" w:rsidRPr="008D6B3C" w:rsidSect="008D6B3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B3C" w:rsidRDefault="008D6B3C">
      <w:r>
        <w:separator/>
      </w:r>
    </w:p>
  </w:endnote>
  <w:endnote w:type="continuationSeparator" w:id="0">
    <w:p w:rsidR="008D6B3C" w:rsidRDefault="008D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B3C" w:rsidRDefault="008D6B3C">
      <w:r>
        <w:separator/>
      </w:r>
    </w:p>
  </w:footnote>
  <w:footnote w:type="continuationSeparator" w:id="0">
    <w:p w:rsidR="008D6B3C" w:rsidRDefault="008D6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24r."/>
    <w:docVar w:name="Załącznik" w:val="Załącznik Nr 2 do zarządzenia Nr 551/2024/P"/>
  </w:docVars>
  <w:rsids>
    <w:rsidRoot w:val="008D6B3C"/>
    <w:rsid w:val="00046402"/>
    <w:rsid w:val="000747E4"/>
    <w:rsid w:val="001F328B"/>
    <w:rsid w:val="0027068D"/>
    <w:rsid w:val="002B4697"/>
    <w:rsid w:val="00303EEF"/>
    <w:rsid w:val="004B2D68"/>
    <w:rsid w:val="006D3BAE"/>
    <w:rsid w:val="00701BAE"/>
    <w:rsid w:val="007315DC"/>
    <w:rsid w:val="007F5CD1"/>
    <w:rsid w:val="00875756"/>
    <w:rsid w:val="008D6B3C"/>
    <w:rsid w:val="008E1B44"/>
    <w:rsid w:val="00964971"/>
    <w:rsid w:val="009802B4"/>
    <w:rsid w:val="009F7D41"/>
    <w:rsid w:val="00AB0B18"/>
    <w:rsid w:val="00AD3C7A"/>
    <w:rsid w:val="00BA169C"/>
    <w:rsid w:val="00BE6E05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3</Pages>
  <Words>526</Words>
  <Characters>3559</Characters>
  <Application>Microsoft Office Word</Application>
  <DocSecurity>0</DocSecurity>
  <Lines>88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2024-05-24T08:15:00Z</dcterms:created>
  <dcterms:modified xsi:type="dcterms:W3CDTF">2024-05-24T08:15:00Z</dcterms:modified>
</cp:coreProperties>
</file>