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C59C5">
          <w:t>566/2024/P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C59C5">
        <w:rPr>
          <w:b/>
          <w:sz w:val="28"/>
        </w:rPr>
        <w:fldChar w:fldCharType="separate"/>
      </w:r>
      <w:r w:rsidR="002C59C5">
        <w:rPr>
          <w:b/>
          <w:sz w:val="28"/>
        </w:rPr>
        <w:t>29 maja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C59C5">
              <w:rPr>
                <w:b/>
                <w:sz w:val="24"/>
                <w:szCs w:val="24"/>
              </w:rPr>
              <w:fldChar w:fldCharType="separate"/>
            </w:r>
            <w:r w:rsidR="002C59C5">
              <w:rPr>
                <w:b/>
                <w:sz w:val="24"/>
                <w:szCs w:val="24"/>
              </w:rPr>
              <w:t>zmian w budżecie Miasta Poznania na 2024 rok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C59C5" w:rsidP="002C59C5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2C59C5">
        <w:rPr>
          <w:color w:val="000000"/>
          <w:sz w:val="24"/>
          <w:szCs w:val="24"/>
        </w:rPr>
        <w:t>Na podstawie art. 30 ust. 1 ustawy z dnia 8 marca 1990 r. o samorządzie gminnym (</w:t>
      </w:r>
      <w:proofErr w:type="spellStart"/>
      <w:r w:rsidRPr="002C59C5">
        <w:rPr>
          <w:color w:val="000000"/>
          <w:sz w:val="24"/>
          <w:szCs w:val="24"/>
        </w:rPr>
        <w:t>t.j</w:t>
      </w:r>
      <w:proofErr w:type="spellEnd"/>
      <w:r w:rsidRPr="002C59C5">
        <w:rPr>
          <w:color w:val="000000"/>
          <w:sz w:val="24"/>
          <w:szCs w:val="24"/>
        </w:rPr>
        <w:t>. Dz. U. z 2024 r. poz. 609 ze zm.), art. 32 ust. 1 ustawy z dnia 5 czerwca 1998 r. o samorządzie powiatowym (</w:t>
      </w:r>
      <w:proofErr w:type="spellStart"/>
      <w:r w:rsidRPr="002C59C5">
        <w:rPr>
          <w:color w:val="000000"/>
          <w:sz w:val="24"/>
          <w:szCs w:val="24"/>
        </w:rPr>
        <w:t>t.j</w:t>
      </w:r>
      <w:proofErr w:type="spellEnd"/>
      <w:r w:rsidRPr="002C59C5">
        <w:rPr>
          <w:color w:val="000000"/>
          <w:sz w:val="24"/>
          <w:szCs w:val="24"/>
        </w:rPr>
        <w:t xml:space="preserve">. </w:t>
      </w:r>
      <w:proofErr w:type="spellStart"/>
      <w:r w:rsidRPr="002C59C5">
        <w:rPr>
          <w:color w:val="000000"/>
          <w:sz w:val="24"/>
          <w:szCs w:val="24"/>
        </w:rPr>
        <w:t>Dz</w:t>
      </w:r>
      <w:proofErr w:type="spellEnd"/>
      <w:r w:rsidRPr="002C59C5">
        <w:rPr>
          <w:color w:val="000000"/>
          <w:sz w:val="24"/>
          <w:szCs w:val="24"/>
        </w:rPr>
        <w:t xml:space="preserve"> .U. z 2024 r. poz. 107), art. 222 ust. 4, art. 257 i art. 259 ust. 2 ustawy z</w:t>
      </w:r>
      <w:r w:rsidR="003353FC">
        <w:rPr>
          <w:color w:val="000000"/>
          <w:sz w:val="24"/>
          <w:szCs w:val="24"/>
        </w:rPr>
        <w:t> </w:t>
      </w:r>
      <w:r w:rsidRPr="002C59C5">
        <w:rPr>
          <w:color w:val="000000"/>
          <w:sz w:val="24"/>
          <w:szCs w:val="24"/>
        </w:rPr>
        <w:t>dnia 27 sierpnia 2009 r. o finansach publicznych (</w:t>
      </w:r>
      <w:proofErr w:type="spellStart"/>
      <w:r w:rsidRPr="002C59C5">
        <w:rPr>
          <w:color w:val="000000"/>
          <w:sz w:val="24"/>
          <w:szCs w:val="24"/>
        </w:rPr>
        <w:t>t.j</w:t>
      </w:r>
      <w:proofErr w:type="spellEnd"/>
      <w:r w:rsidRPr="002C59C5">
        <w:rPr>
          <w:color w:val="000000"/>
          <w:sz w:val="24"/>
          <w:szCs w:val="24"/>
        </w:rPr>
        <w:t>. Dz. U. z 2023 r. poz. 1270 ze zm.), uchwały Nr XCV/1841/VIII/2023 Rady Miasta Poznania z dnia 21 grudnia 2023 r. w sprawie budżetu Miasta Poznania na 2024 rok, zmienionej zarządzeniem Nr 34/2024/P Prezydenta Miasta Poznania z dnia 18 stycznia 2024 r., zarządzeniem Nr 78/2024/P Prezydenta Miasta Poznania z dnia 30 stycznia 2024 r., zarządzeniem Nr 88/2024/P Prezydenta Miasta Poznania z dnia 31 stycznia 2024 r., zarządzeniem Nr 185/2024/P Prezydenta Miasta Poznania z dnia 16 lutego 2024 r., uchwałą Nr XCVIII/1909/VIII/2024 Rady Miasta Poznania z dnia 5 marca 2024 r., zarządzeniem Nr 354/2024/P Prezydenta Miasta Poznania z dnia 28 marca 2024 r., zarządzeniem Nr 417/2024/P Prezydenta Miasta Poznania z dnia 16 kwietnia 2024 r., zarządzeniem Nr 462/2024/P Prezydenta Miasta Poznania z dnia 26 kwietnia 2024 r., zarządzeniem Nr 505/2024/P Prezydenta Miasta Poznania z dnia 7 maja 2024</w:t>
      </w:r>
      <w:r w:rsidRPr="002C59C5">
        <w:rPr>
          <w:color w:val="FF0000"/>
          <w:sz w:val="24"/>
          <w:szCs w:val="24"/>
        </w:rPr>
        <w:t xml:space="preserve"> </w:t>
      </w:r>
      <w:r w:rsidRPr="002C59C5">
        <w:rPr>
          <w:color w:val="000000"/>
          <w:sz w:val="24"/>
          <w:szCs w:val="24"/>
        </w:rPr>
        <w:t>r. zarządza się, co następuje:</w:t>
      </w:r>
    </w:p>
    <w:p w:rsidR="002C59C5" w:rsidRDefault="002C59C5" w:rsidP="002C59C5">
      <w:pPr>
        <w:spacing w:line="360" w:lineRule="auto"/>
        <w:jc w:val="both"/>
        <w:rPr>
          <w:sz w:val="24"/>
        </w:rPr>
      </w:pPr>
    </w:p>
    <w:p w:rsidR="002C59C5" w:rsidRDefault="002C59C5" w:rsidP="002C59C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C59C5" w:rsidRDefault="002C59C5" w:rsidP="002C59C5">
      <w:pPr>
        <w:keepNext/>
        <w:spacing w:line="360" w:lineRule="auto"/>
        <w:rPr>
          <w:color w:val="000000"/>
          <w:sz w:val="24"/>
        </w:rPr>
      </w:pPr>
    </w:p>
    <w:p w:rsidR="002C59C5" w:rsidRPr="002C59C5" w:rsidRDefault="002C59C5" w:rsidP="002C59C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C59C5">
        <w:rPr>
          <w:color w:val="000000"/>
          <w:sz w:val="24"/>
          <w:szCs w:val="24"/>
        </w:rPr>
        <w:t>Zmienia się dochody budżetu Miasta ogółem na 2024 rok do kwoty 5.876.110.841,02 zł, z</w:t>
      </w:r>
      <w:r w:rsidR="003353FC">
        <w:rPr>
          <w:color w:val="000000"/>
          <w:sz w:val="24"/>
          <w:szCs w:val="24"/>
        </w:rPr>
        <w:t> </w:t>
      </w:r>
      <w:r w:rsidRPr="002C59C5">
        <w:rPr>
          <w:color w:val="000000"/>
          <w:sz w:val="24"/>
          <w:szCs w:val="24"/>
        </w:rPr>
        <w:t>tego:</w:t>
      </w:r>
    </w:p>
    <w:p w:rsidR="002C59C5" w:rsidRPr="002C59C5" w:rsidRDefault="002C59C5" w:rsidP="002C59C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C59C5">
        <w:rPr>
          <w:color w:val="000000"/>
          <w:sz w:val="24"/>
          <w:szCs w:val="24"/>
        </w:rPr>
        <w:t>1) dochody gminy 4.377.776.692,70 zł, z tego:</w:t>
      </w:r>
    </w:p>
    <w:p w:rsidR="002C59C5" w:rsidRPr="002C59C5" w:rsidRDefault="002C59C5" w:rsidP="002C59C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C59C5">
        <w:rPr>
          <w:color w:val="000000"/>
          <w:sz w:val="24"/>
          <w:szCs w:val="24"/>
        </w:rPr>
        <w:t>a) dochody bieżące 4.165.221.291,21 zł,</w:t>
      </w:r>
    </w:p>
    <w:p w:rsidR="002C59C5" w:rsidRPr="002C59C5" w:rsidRDefault="002C59C5" w:rsidP="002C59C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C59C5">
        <w:rPr>
          <w:color w:val="000000"/>
          <w:sz w:val="24"/>
          <w:szCs w:val="24"/>
        </w:rPr>
        <w:t>b) dochody majątkowe 212.555.401,49 zł;</w:t>
      </w:r>
    </w:p>
    <w:p w:rsidR="002C59C5" w:rsidRPr="002C59C5" w:rsidRDefault="002C59C5" w:rsidP="002C59C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C59C5">
        <w:rPr>
          <w:color w:val="000000"/>
          <w:sz w:val="24"/>
          <w:szCs w:val="24"/>
        </w:rPr>
        <w:t>2) dochody powiatu 1.498.334.148,32 zł, z tego:</w:t>
      </w:r>
    </w:p>
    <w:p w:rsidR="002C59C5" w:rsidRPr="002C59C5" w:rsidRDefault="002C59C5" w:rsidP="002C59C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C59C5">
        <w:rPr>
          <w:color w:val="000000"/>
          <w:sz w:val="24"/>
          <w:szCs w:val="24"/>
        </w:rPr>
        <w:lastRenderedPageBreak/>
        <w:t>a) dochody bieżące 1.394.097.037,32 zł,</w:t>
      </w:r>
    </w:p>
    <w:p w:rsidR="002C59C5" w:rsidRPr="002C59C5" w:rsidRDefault="002C59C5" w:rsidP="002C59C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C59C5">
        <w:rPr>
          <w:color w:val="000000"/>
          <w:sz w:val="24"/>
          <w:szCs w:val="24"/>
        </w:rPr>
        <w:t>b) dochody majątkowe 104.237.111,00 zł,</w:t>
      </w:r>
    </w:p>
    <w:p w:rsidR="002C59C5" w:rsidRDefault="002C59C5" w:rsidP="002C59C5">
      <w:pPr>
        <w:spacing w:line="360" w:lineRule="auto"/>
        <w:jc w:val="both"/>
        <w:rPr>
          <w:color w:val="000000"/>
          <w:sz w:val="24"/>
          <w:szCs w:val="24"/>
        </w:rPr>
      </w:pPr>
      <w:r w:rsidRPr="002C59C5">
        <w:rPr>
          <w:color w:val="000000"/>
          <w:sz w:val="24"/>
          <w:szCs w:val="24"/>
        </w:rPr>
        <w:t>zgodnie z załącznikiem nr 1.</w:t>
      </w:r>
    </w:p>
    <w:p w:rsidR="002C59C5" w:rsidRDefault="002C59C5" w:rsidP="002C59C5">
      <w:pPr>
        <w:spacing w:line="360" w:lineRule="auto"/>
        <w:jc w:val="both"/>
        <w:rPr>
          <w:color w:val="000000"/>
          <w:sz w:val="24"/>
        </w:rPr>
      </w:pPr>
    </w:p>
    <w:p w:rsidR="002C59C5" w:rsidRDefault="002C59C5" w:rsidP="002C59C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C59C5" w:rsidRDefault="002C59C5" w:rsidP="002C59C5">
      <w:pPr>
        <w:keepNext/>
        <w:spacing w:line="360" w:lineRule="auto"/>
        <w:rPr>
          <w:color w:val="000000"/>
          <w:sz w:val="24"/>
        </w:rPr>
      </w:pPr>
    </w:p>
    <w:p w:rsidR="002C59C5" w:rsidRPr="002C59C5" w:rsidRDefault="002C59C5" w:rsidP="002C59C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C59C5">
        <w:rPr>
          <w:color w:val="000000"/>
          <w:sz w:val="24"/>
          <w:szCs w:val="24"/>
        </w:rPr>
        <w:t>Zmienia się wydatki budżetu Miasta ogółem na 2024 rok do kwoty 6.680.130.818,31 zł, z</w:t>
      </w:r>
      <w:r w:rsidR="003353FC">
        <w:rPr>
          <w:color w:val="000000"/>
          <w:sz w:val="24"/>
          <w:szCs w:val="24"/>
        </w:rPr>
        <w:t> </w:t>
      </w:r>
      <w:r w:rsidRPr="002C59C5">
        <w:rPr>
          <w:color w:val="000000"/>
          <w:sz w:val="24"/>
          <w:szCs w:val="24"/>
        </w:rPr>
        <w:t>tego:</w:t>
      </w:r>
    </w:p>
    <w:p w:rsidR="002C59C5" w:rsidRPr="002C59C5" w:rsidRDefault="002C59C5" w:rsidP="002C59C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C59C5">
        <w:rPr>
          <w:color w:val="000000"/>
          <w:sz w:val="24"/>
          <w:szCs w:val="24"/>
        </w:rPr>
        <w:t>1) wydatki gminy 4.998.705.729,99 zł, z tego:</w:t>
      </w:r>
    </w:p>
    <w:p w:rsidR="002C59C5" w:rsidRPr="002C59C5" w:rsidRDefault="002C59C5" w:rsidP="002C59C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C59C5">
        <w:rPr>
          <w:color w:val="000000"/>
          <w:sz w:val="24"/>
          <w:szCs w:val="24"/>
        </w:rPr>
        <w:t>a) wydatki bieżące 4.043.269.458,99 zł,</w:t>
      </w:r>
    </w:p>
    <w:p w:rsidR="002C59C5" w:rsidRPr="002C59C5" w:rsidRDefault="002C59C5" w:rsidP="002C59C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C59C5">
        <w:rPr>
          <w:color w:val="000000"/>
          <w:sz w:val="24"/>
          <w:szCs w:val="24"/>
        </w:rPr>
        <w:t>b) wydatki majątkowe 955.436.271,00 zł;</w:t>
      </w:r>
    </w:p>
    <w:p w:rsidR="002C59C5" w:rsidRPr="002C59C5" w:rsidRDefault="002C59C5" w:rsidP="002C59C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C59C5">
        <w:rPr>
          <w:color w:val="000000"/>
          <w:sz w:val="24"/>
          <w:szCs w:val="24"/>
        </w:rPr>
        <w:t>2) wydatki powiatu 1.681.425.088,32 zł, z tego:</w:t>
      </w:r>
    </w:p>
    <w:p w:rsidR="002C59C5" w:rsidRPr="002C59C5" w:rsidRDefault="002C59C5" w:rsidP="002C59C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C59C5">
        <w:rPr>
          <w:color w:val="000000"/>
          <w:sz w:val="24"/>
          <w:szCs w:val="24"/>
        </w:rPr>
        <w:t>a) wydatki bieżące 1.314.677.531,32 zł,</w:t>
      </w:r>
    </w:p>
    <w:p w:rsidR="002C59C5" w:rsidRPr="002C59C5" w:rsidRDefault="002C59C5" w:rsidP="002C59C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C59C5">
        <w:rPr>
          <w:color w:val="000000"/>
          <w:sz w:val="24"/>
          <w:szCs w:val="24"/>
        </w:rPr>
        <w:t>b) wydatki majątkowe 366.747.557,00 zł,</w:t>
      </w:r>
    </w:p>
    <w:p w:rsidR="002C59C5" w:rsidRDefault="002C59C5" w:rsidP="002C59C5">
      <w:pPr>
        <w:spacing w:line="360" w:lineRule="auto"/>
        <w:jc w:val="both"/>
        <w:rPr>
          <w:color w:val="000000"/>
          <w:sz w:val="24"/>
          <w:szCs w:val="24"/>
        </w:rPr>
      </w:pPr>
      <w:r w:rsidRPr="002C59C5">
        <w:rPr>
          <w:color w:val="000000"/>
          <w:sz w:val="24"/>
          <w:szCs w:val="24"/>
        </w:rPr>
        <w:t>zgodnie z załącznikiem nr 2.</w:t>
      </w:r>
    </w:p>
    <w:p w:rsidR="002C59C5" w:rsidRDefault="002C59C5" w:rsidP="002C59C5">
      <w:pPr>
        <w:spacing w:line="360" w:lineRule="auto"/>
        <w:jc w:val="both"/>
        <w:rPr>
          <w:color w:val="000000"/>
          <w:sz w:val="24"/>
        </w:rPr>
      </w:pPr>
    </w:p>
    <w:p w:rsidR="002C59C5" w:rsidRDefault="002C59C5" w:rsidP="002C59C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C59C5" w:rsidRDefault="002C59C5" w:rsidP="002C59C5">
      <w:pPr>
        <w:keepNext/>
        <w:spacing w:line="360" w:lineRule="auto"/>
        <w:rPr>
          <w:color w:val="000000"/>
          <w:sz w:val="24"/>
        </w:rPr>
      </w:pPr>
    </w:p>
    <w:p w:rsidR="002C59C5" w:rsidRPr="002C59C5" w:rsidRDefault="002C59C5" w:rsidP="002C59C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C59C5">
        <w:rPr>
          <w:color w:val="000000"/>
          <w:sz w:val="24"/>
          <w:szCs w:val="24"/>
        </w:rPr>
        <w:t>Dokonuje się podziału rezerw:</w:t>
      </w:r>
    </w:p>
    <w:p w:rsidR="002C59C5" w:rsidRPr="002C59C5" w:rsidRDefault="002C59C5" w:rsidP="002C59C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C59C5">
        <w:rPr>
          <w:color w:val="000000"/>
          <w:sz w:val="24"/>
          <w:szCs w:val="24"/>
        </w:rPr>
        <w:t>1) ogólnej o kwotę 8.965,00 zł do kwoty 2.724.544,00 zł;</w:t>
      </w:r>
    </w:p>
    <w:p w:rsidR="002C59C5" w:rsidRPr="002C59C5" w:rsidRDefault="002C59C5" w:rsidP="002C59C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C59C5">
        <w:rPr>
          <w:color w:val="000000"/>
          <w:sz w:val="24"/>
          <w:szCs w:val="24"/>
        </w:rPr>
        <w:t>2) celowych o kwotę 38.407.971,00 zł do kwoty 171.445.963,00 zł, w tym na:</w:t>
      </w:r>
    </w:p>
    <w:p w:rsidR="002C59C5" w:rsidRPr="002C59C5" w:rsidRDefault="002C59C5" w:rsidP="002C59C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C59C5">
        <w:rPr>
          <w:color w:val="000000"/>
          <w:sz w:val="24"/>
          <w:szCs w:val="24"/>
        </w:rPr>
        <w:t>a) wydatki bieżące jednostek systemu oświaty o kwotę 32.550.188,00 zł do kwoty 121.670.701,00 zł,</w:t>
      </w:r>
    </w:p>
    <w:p w:rsidR="002C59C5" w:rsidRPr="002C59C5" w:rsidRDefault="002C59C5" w:rsidP="002C59C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C59C5">
        <w:rPr>
          <w:color w:val="000000"/>
          <w:sz w:val="24"/>
          <w:szCs w:val="24"/>
        </w:rPr>
        <w:t>b) wydatki majątkowe jednostek systemu oświaty o kwotę 618.992,00 zł do kwoty 2.774.753,00 zł,</w:t>
      </w:r>
    </w:p>
    <w:p w:rsidR="002C59C5" w:rsidRPr="002C59C5" w:rsidRDefault="002C59C5" w:rsidP="002C59C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C59C5">
        <w:rPr>
          <w:color w:val="000000"/>
          <w:sz w:val="24"/>
          <w:szCs w:val="24"/>
        </w:rPr>
        <w:t>c) wydatki bieżące związane z przygotowaniem, realizacją oraz trwałością projektów o</w:t>
      </w:r>
      <w:r w:rsidR="003353FC">
        <w:rPr>
          <w:color w:val="000000"/>
          <w:sz w:val="24"/>
          <w:szCs w:val="24"/>
        </w:rPr>
        <w:t> </w:t>
      </w:r>
      <w:r w:rsidRPr="002C59C5">
        <w:rPr>
          <w:color w:val="000000"/>
          <w:sz w:val="24"/>
          <w:szCs w:val="24"/>
        </w:rPr>
        <w:t>kwotę 11.630,00 zł do kwoty 63.864,00 zł,</w:t>
      </w:r>
    </w:p>
    <w:p w:rsidR="002C59C5" w:rsidRPr="002C59C5" w:rsidRDefault="002C59C5" w:rsidP="002C59C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C59C5">
        <w:rPr>
          <w:color w:val="000000"/>
          <w:sz w:val="24"/>
          <w:szCs w:val="24"/>
        </w:rPr>
        <w:t>d) wydatki związanie z zaspokojeniem roszczeń zgłaszanych wobec Miasta o kwotę 2.299.900,00 zł do kwoty 22.154.866,00 zł,</w:t>
      </w:r>
    </w:p>
    <w:p w:rsidR="002C59C5" w:rsidRPr="002C59C5" w:rsidRDefault="002C59C5" w:rsidP="002C59C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C59C5">
        <w:rPr>
          <w:color w:val="000000"/>
          <w:sz w:val="24"/>
          <w:szCs w:val="24"/>
        </w:rPr>
        <w:t>e) wydatki na wynagrodzenia o kwotę 1.500.000,00 zł do kwoty 0,00 zł,</w:t>
      </w:r>
    </w:p>
    <w:p w:rsidR="002C59C5" w:rsidRDefault="002C59C5" w:rsidP="002C59C5">
      <w:pPr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C59C5">
        <w:rPr>
          <w:color w:val="000000"/>
          <w:sz w:val="24"/>
          <w:szCs w:val="24"/>
        </w:rPr>
        <w:t>f) pieczę zastępczą o kwotę 1.427.261,00 zł do kwoty 3.004.550,00 zł.</w:t>
      </w:r>
    </w:p>
    <w:p w:rsidR="002C59C5" w:rsidRDefault="002C59C5" w:rsidP="002C59C5">
      <w:pPr>
        <w:spacing w:line="360" w:lineRule="auto"/>
        <w:jc w:val="both"/>
        <w:rPr>
          <w:color w:val="000000"/>
          <w:sz w:val="24"/>
        </w:rPr>
      </w:pPr>
    </w:p>
    <w:p w:rsidR="002C59C5" w:rsidRDefault="002C59C5" w:rsidP="002C59C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2C59C5" w:rsidRDefault="002C59C5" w:rsidP="002C59C5">
      <w:pPr>
        <w:keepNext/>
        <w:spacing w:line="360" w:lineRule="auto"/>
        <w:rPr>
          <w:color w:val="000000"/>
          <w:sz w:val="24"/>
        </w:rPr>
      </w:pPr>
    </w:p>
    <w:p w:rsidR="002C59C5" w:rsidRDefault="002C59C5" w:rsidP="002C59C5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2C59C5">
        <w:rPr>
          <w:color w:val="000000"/>
          <w:sz w:val="24"/>
          <w:szCs w:val="24"/>
        </w:rPr>
        <w:t>Zmiany wynikające z § 1, 2 i 3 są przedstawione w załącznikach nr 1, 2, 3, 4 i 5 do zarządzenia.</w:t>
      </w:r>
    </w:p>
    <w:p w:rsidR="002C59C5" w:rsidRDefault="002C59C5" w:rsidP="002C59C5">
      <w:pPr>
        <w:spacing w:line="360" w:lineRule="auto"/>
        <w:jc w:val="both"/>
        <w:rPr>
          <w:color w:val="000000"/>
          <w:sz w:val="24"/>
        </w:rPr>
      </w:pPr>
    </w:p>
    <w:p w:rsidR="002C59C5" w:rsidRDefault="002C59C5" w:rsidP="002C59C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2C59C5" w:rsidRDefault="002C59C5" w:rsidP="002C59C5">
      <w:pPr>
        <w:keepNext/>
        <w:spacing w:line="360" w:lineRule="auto"/>
        <w:rPr>
          <w:color w:val="000000"/>
          <w:sz w:val="24"/>
        </w:rPr>
      </w:pPr>
    </w:p>
    <w:p w:rsidR="002C59C5" w:rsidRDefault="002C59C5" w:rsidP="002C59C5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2C59C5">
        <w:rPr>
          <w:color w:val="000000"/>
          <w:sz w:val="24"/>
          <w:szCs w:val="24"/>
        </w:rPr>
        <w:t>Zarządzenie wchodzi w życie z dniem podpisania i podlega ogłoszeniu w Dzienniku Urzędowym Województwa Wielkopolskiego.</w:t>
      </w:r>
    </w:p>
    <w:p w:rsidR="002C59C5" w:rsidRDefault="002C59C5" w:rsidP="002C59C5">
      <w:pPr>
        <w:spacing w:line="360" w:lineRule="auto"/>
        <w:jc w:val="both"/>
        <w:rPr>
          <w:color w:val="000000"/>
          <w:sz w:val="24"/>
        </w:rPr>
      </w:pPr>
    </w:p>
    <w:p w:rsidR="002C59C5" w:rsidRDefault="002C59C5" w:rsidP="002C59C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2C59C5" w:rsidRPr="002C59C5" w:rsidRDefault="002C59C5" w:rsidP="002C59C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2C59C5" w:rsidRPr="002C59C5" w:rsidSect="002C59C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59C5" w:rsidRDefault="002C59C5">
      <w:r>
        <w:separator/>
      </w:r>
    </w:p>
  </w:endnote>
  <w:endnote w:type="continuationSeparator" w:id="0">
    <w:p w:rsidR="002C59C5" w:rsidRDefault="002C5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59C5" w:rsidRDefault="002C59C5">
      <w:r>
        <w:separator/>
      </w:r>
    </w:p>
  </w:footnote>
  <w:footnote w:type="continuationSeparator" w:id="0">
    <w:p w:rsidR="002C59C5" w:rsidRDefault="002C59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9 maja 2024r."/>
    <w:docVar w:name="AktNr" w:val="566/2024/P"/>
    <w:docVar w:name="Sprawa" w:val="zmian w budżecie Miasta Poznania na 2024 rok"/>
  </w:docVars>
  <w:rsids>
    <w:rsidRoot w:val="002C59C5"/>
    <w:rsid w:val="00072485"/>
    <w:rsid w:val="000C07FF"/>
    <w:rsid w:val="000E2E12"/>
    <w:rsid w:val="00167A3B"/>
    <w:rsid w:val="002C4925"/>
    <w:rsid w:val="002C59C5"/>
    <w:rsid w:val="003353FC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528</Words>
  <Characters>2769</Characters>
  <Application>Microsoft Office Word</Application>
  <DocSecurity>0</DocSecurity>
  <Lines>81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2024-05-29T12:13:00Z</dcterms:created>
  <dcterms:modified xsi:type="dcterms:W3CDTF">2024-05-29T12:13:00Z</dcterms:modified>
</cp:coreProperties>
</file>