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65D7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5D72">
              <w:rPr>
                <w:b/>
              </w:rPr>
              <w:fldChar w:fldCharType="separate"/>
            </w:r>
            <w:r w:rsidR="00865D72">
              <w:rPr>
                <w:b/>
              </w:rPr>
              <w:t>zasięgania opinii oraz współdziałania wydziałów Urzędu Miasta Poznania i miejskich jednostek organizacyjnych z jednostkami pomocniczymi miasta – osiedlami.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5D72" w:rsidRDefault="00FA63B5" w:rsidP="00865D72">
      <w:pPr>
        <w:spacing w:line="360" w:lineRule="auto"/>
        <w:jc w:val="both"/>
      </w:pPr>
      <w:bookmarkStart w:id="2" w:name="z1"/>
      <w:bookmarkEnd w:id="2"/>
    </w:p>
    <w:p w:rsidR="00865D72" w:rsidRPr="00865D72" w:rsidRDefault="00865D72" w:rsidP="00865D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D72">
        <w:rPr>
          <w:color w:val="000000"/>
        </w:rPr>
        <w:t xml:space="preserve">Do tej pory zasady współpracy wydziałów Urzędu Miasta Poznania i miejskich jednostek organizacyjnych z jednostkami pomocniczymi miasta – osiedlami określało zarządzenie Nr 3/2021/K Prezydenta Miasta Poznania z dnia 20 stycznia 2021 r. </w:t>
      </w:r>
    </w:p>
    <w:p w:rsidR="00865D72" w:rsidRPr="00865D72" w:rsidRDefault="00865D72" w:rsidP="00865D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D72">
        <w:rPr>
          <w:color w:val="000000"/>
        </w:rPr>
        <w:t xml:space="preserve">Rada Miasta Poznania na sesji w dniu 30 czerwca 2023 r. przyjęła nowe statuty jednostek pomocniczych, których postanowienia w pełnym zakresie obowiązują od nowej kadencji rad osiedli. </w:t>
      </w:r>
    </w:p>
    <w:p w:rsidR="00865D72" w:rsidRPr="00865D72" w:rsidRDefault="00865D72" w:rsidP="00865D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D72">
        <w:rPr>
          <w:color w:val="000000"/>
        </w:rPr>
        <w:t>Nowe zarządzenie uwzględnia zmiany wynikające z treści nowych statutów oraz realizuje nałożony na Prezydenta Miasta Poznania obowiązek do określenia zasad zasięgania opinii organów osiedli.</w:t>
      </w:r>
    </w:p>
    <w:p w:rsidR="00865D72" w:rsidRDefault="00865D72" w:rsidP="00865D72">
      <w:pPr>
        <w:spacing w:line="360" w:lineRule="auto"/>
        <w:jc w:val="both"/>
        <w:rPr>
          <w:color w:val="000000"/>
        </w:rPr>
      </w:pPr>
      <w:r w:rsidRPr="00865D72">
        <w:rPr>
          <w:color w:val="000000"/>
        </w:rPr>
        <w:t>Projekt zarządzenia był konsultowany z wydziałami Urzędu Miasta Poznania oraz miejskimi jednostkami organizacyjnymi.</w:t>
      </w:r>
    </w:p>
    <w:p w:rsidR="00865D72" w:rsidRDefault="00865D72" w:rsidP="00865D72">
      <w:pPr>
        <w:spacing w:line="360" w:lineRule="auto"/>
        <w:jc w:val="both"/>
      </w:pPr>
    </w:p>
    <w:p w:rsidR="00865D72" w:rsidRDefault="00865D72" w:rsidP="00865D72">
      <w:pPr>
        <w:keepNext/>
        <w:spacing w:line="360" w:lineRule="auto"/>
        <w:jc w:val="center"/>
      </w:pPr>
      <w:r>
        <w:t>DYREKTOR WYDZIAŁU</w:t>
      </w:r>
    </w:p>
    <w:p w:rsidR="00865D72" w:rsidRPr="00865D72" w:rsidRDefault="00865D72" w:rsidP="00865D72">
      <w:pPr>
        <w:keepNext/>
        <w:spacing w:line="360" w:lineRule="auto"/>
        <w:jc w:val="center"/>
      </w:pPr>
      <w:r>
        <w:t>(-) Arkadiusz Bujak</w:t>
      </w:r>
    </w:p>
    <w:sectPr w:rsidR="00865D72" w:rsidRPr="00865D72" w:rsidSect="00865D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72" w:rsidRDefault="00865D72">
      <w:r>
        <w:separator/>
      </w:r>
    </w:p>
  </w:endnote>
  <w:endnote w:type="continuationSeparator" w:id="0">
    <w:p w:rsidR="00865D72" w:rsidRDefault="0086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72" w:rsidRDefault="00865D72">
      <w:r>
        <w:separator/>
      </w:r>
    </w:p>
  </w:footnote>
  <w:footnote w:type="continuationSeparator" w:id="0">
    <w:p w:rsidR="00865D72" w:rsidRDefault="0086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ięgania opinii oraz współdziałania wydziałów Urzędu Miasta Poznania i miejskich jednostek organizacyjnych z jednostkami pomocniczymi miasta – osiedlami."/>
  </w:docVars>
  <w:rsids>
    <w:rsidRoot w:val="00865D72"/>
    <w:rsid w:val="000607A3"/>
    <w:rsid w:val="001B1D53"/>
    <w:rsid w:val="0022095A"/>
    <w:rsid w:val="002946C5"/>
    <w:rsid w:val="002C29F3"/>
    <w:rsid w:val="00796326"/>
    <w:rsid w:val="007D084A"/>
    <w:rsid w:val="00865D7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126</Words>
  <Characters>866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2024-05-29T11:38:00Z</dcterms:created>
  <dcterms:modified xsi:type="dcterms:W3CDTF">2024-05-29T11:38:00Z</dcterms:modified>
</cp:coreProperties>
</file>