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76502">
              <w:rPr>
                <w:b/>
              </w:rPr>
              <w:fldChar w:fldCharType="separate"/>
            </w:r>
            <w:r w:rsidR="00876502">
              <w:rPr>
                <w:b/>
              </w:rPr>
              <w:t>Instrukcji gospodarowania składnikami majątku Urzędu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76502" w:rsidRDefault="00FA63B5" w:rsidP="00876502">
      <w:pPr>
        <w:spacing w:line="360" w:lineRule="auto"/>
        <w:jc w:val="both"/>
      </w:pPr>
      <w:bookmarkStart w:id="2" w:name="z1"/>
      <w:bookmarkEnd w:id="2"/>
    </w:p>
    <w:p w:rsidR="00876502" w:rsidRDefault="00876502" w:rsidP="00876502">
      <w:pPr>
        <w:spacing w:line="360" w:lineRule="auto"/>
        <w:jc w:val="both"/>
        <w:rPr>
          <w:color w:val="000000"/>
        </w:rPr>
      </w:pPr>
      <w:r w:rsidRPr="00876502">
        <w:rPr>
          <w:color w:val="000000"/>
        </w:rPr>
        <w:t>Wprowadzenie Instrukcji gospodarowania składnikami majątku Urzędu Miasta Poznania jest uzasadnione koniecznością ujednolicenia zapisów procedur zgodnie z regulacjami zawartymi w innych aktach wewnętrznych Urzędu oraz wprowadzeniem jednolitych wewnętrznych zasad w tym zakresie, z uwzględnieniem wniosków wynikających z przeprowadzonych audytów i kontroli.</w:t>
      </w:r>
    </w:p>
    <w:p w:rsidR="00876502" w:rsidRDefault="00876502" w:rsidP="00876502">
      <w:pPr>
        <w:spacing w:line="360" w:lineRule="auto"/>
        <w:jc w:val="both"/>
      </w:pPr>
    </w:p>
    <w:p w:rsidR="00876502" w:rsidRDefault="00876502" w:rsidP="00876502">
      <w:pPr>
        <w:keepNext/>
        <w:spacing w:line="360" w:lineRule="auto"/>
        <w:jc w:val="center"/>
      </w:pPr>
      <w:r>
        <w:t>DYREKTOR WYDZIAŁU</w:t>
      </w:r>
    </w:p>
    <w:p w:rsidR="00876502" w:rsidRPr="00876502" w:rsidRDefault="00876502" w:rsidP="00876502">
      <w:pPr>
        <w:keepNext/>
        <w:spacing w:line="360" w:lineRule="auto"/>
        <w:jc w:val="center"/>
      </w:pPr>
      <w:r>
        <w:t>(-) Wojciech Kasprzak</w:t>
      </w:r>
    </w:p>
    <w:sectPr w:rsidR="00876502" w:rsidRPr="00876502" w:rsidSect="008765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502" w:rsidRDefault="00876502">
      <w:r>
        <w:separator/>
      </w:r>
    </w:p>
  </w:endnote>
  <w:endnote w:type="continuationSeparator" w:id="0">
    <w:p w:rsidR="00876502" w:rsidRDefault="0087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502" w:rsidRDefault="00876502">
      <w:r>
        <w:separator/>
      </w:r>
    </w:p>
  </w:footnote>
  <w:footnote w:type="continuationSeparator" w:id="0">
    <w:p w:rsidR="00876502" w:rsidRDefault="00876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Instrukcji gospodarowania składnikami majątku Urzędu Miasta Poznania."/>
  </w:docVars>
  <w:rsids>
    <w:rsidRoot w:val="00876502"/>
    <w:rsid w:val="000607A3"/>
    <w:rsid w:val="001B1D53"/>
    <w:rsid w:val="0022095A"/>
    <w:rsid w:val="002946C5"/>
    <w:rsid w:val="002C29F3"/>
    <w:rsid w:val="00796326"/>
    <w:rsid w:val="00876502"/>
    <w:rsid w:val="00A87E1B"/>
    <w:rsid w:val="00AA04BE"/>
    <w:rsid w:val="00BB1A14"/>
    <w:rsid w:val="00D2097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61</Words>
  <Characters>479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2024-06-07T08:33:00Z</dcterms:created>
  <dcterms:modified xsi:type="dcterms:W3CDTF">2024-06-07T08:33:00Z</dcterms:modified>
</cp:coreProperties>
</file>