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1FBC">
          <w:t>594/2024/P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1FBC">
        <w:rPr>
          <w:b/>
          <w:sz w:val="28"/>
        </w:rPr>
        <w:fldChar w:fldCharType="separate"/>
      </w:r>
      <w:r w:rsidR="00E21FBC">
        <w:rPr>
          <w:b/>
          <w:sz w:val="28"/>
        </w:rPr>
        <w:t>11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43A92" w:rsidTr="00043A92">
        <w:tc>
          <w:tcPr>
            <w:tcW w:w="1368" w:type="dxa"/>
            <w:shd w:val="clear" w:color="auto" w:fill="auto"/>
          </w:tcPr>
          <w:p w:rsidR="00565809" w:rsidRPr="00043A92" w:rsidRDefault="00565809" w:rsidP="00043A92">
            <w:pPr>
              <w:spacing w:line="360" w:lineRule="auto"/>
              <w:rPr>
                <w:sz w:val="24"/>
                <w:szCs w:val="24"/>
              </w:rPr>
            </w:pPr>
            <w:r w:rsidRPr="00043A9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43A92" w:rsidRDefault="00565809" w:rsidP="00043A9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43A92">
              <w:rPr>
                <w:b/>
                <w:sz w:val="24"/>
                <w:szCs w:val="24"/>
              </w:rPr>
              <w:fldChar w:fldCharType="begin"/>
            </w:r>
            <w:r w:rsidRPr="00043A9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1FBC" w:rsidRPr="00043A92">
              <w:rPr>
                <w:b/>
                <w:sz w:val="24"/>
                <w:szCs w:val="24"/>
              </w:rPr>
              <w:fldChar w:fldCharType="separate"/>
            </w:r>
            <w:r w:rsidR="00E21FBC" w:rsidRPr="00043A92">
              <w:rPr>
                <w:b/>
                <w:sz w:val="24"/>
                <w:szCs w:val="24"/>
              </w:rPr>
              <w:t>odwołania Pełnomocnika Prezydenta Miasta Poznania ds. Marki Miasta.</w:t>
            </w:r>
            <w:r w:rsidRPr="00043A9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1FBC" w:rsidP="00E21FB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21FBC">
        <w:rPr>
          <w:color w:val="000000"/>
          <w:sz w:val="24"/>
        </w:rPr>
        <w:t>Na podstawie art. 30 ust. 1 oraz art. 33 ust. 1 ustawy z dnia 8 marca 1990 r. o samorządzie gminnym (tekst jednolity:  Dz. U. z 2024 r. poz. 609 z późn. zm.) zarządza się, co następuje:</w:t>
      </w:r>
    </w:p>
    <w:p w:rsidR="00E21FBC" w:rsidRDefault="00E21FBC" w:rsidP="00E21FBC">
      <w:pPr>
        <w:spacing w:line="360" w:lineRule="auto"/>
        <w:jc w:val="both"/>
        <w:rPr>
          <w:sz w:val="24"/>
        </w:rPr>
      </w:pPr>
    </w:p>
    <w:p w:rsidR="00E21FBC" w:rsidRDefault="00E21FBC" w:rsidP="00E21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1FBC" w:rsidRDefault="00E21FBC" w:rsidP="00E21FBC">
      <w:pPr>
        <w:keepNext/>
        <w:spacing w:line="360" w:lineRule="auto"/>
        <w:rPr>
          <w:color w:val="000000"/>
          <w:sz w:val="24"/>
        </w:rPr>
      </w:pPr>
    </w:p>
    <w:p w:rsidR="00E21FBC" w:rsidRDefault="00E21FBC" w:rsidP="00E21F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E21FBC">
        <w:rPr>
          <w:color w:val="000000"/>
          <w:sz w:val="24"/>
          <w:szCs w:val="24"/>
        </w:rPr>
        <w:t>Z dniem 11 czerwca 2024 r. odwołuje się pana Cezarego Tylińskiego - kierownika Studia Kreatywnego w Gabinecie Prezydenta - z pełnienia funkcji Pełnomocnika Prezydenta Miasta Poznania ds. Marki Miasta.</w:t>
      </w:r>
    </w:p>
    <w:p w:rsidR="00E21FBC" w:rsidRDefault="00E21FBC" w:rsidP="00E21FBC">
      <w:pPr>
        <w:spacing w:line="360" w:lineRule="auto"/>
        <w:jc w:val="both"/>
        <w:rPr>
          <w:color w:val="000000"/>
          <w:sz w:val="24"/>
        </w:rPr>
      </w:pPr>
    </w:p>
    <w:p w:rsidR="00E21FBC" w:rsidRDefault="00E21FBC" w:rsidP="00E21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21FBC" w:rsidRDefault="00E21FBC" w:rsidP="00E21FBC">
      <w:pPr>
        <w:keepNext/>
        <w:spacing w:line="360" w:lineRule="auto"/>
        <w:rPr>
          <w:color w:val="000000"/>
          <w:sz w:val="24"/>
        </w:rPr>
      </w:pPr>
      <w:bookmarkStart w:id="3" w:name="_GoBack"/>
      <w:bookmarkEnd w:id="3"/>
    </w:p>
    <w:p w:rsidR="00E21FBC" w:rsidRDefault="00E21FBC" w:rsidP="00E21F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1FBC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E21FBC" w:rsidRDefault="00E21FBC" w:rsidP="00E21FBC">
      <w:pPr>
        <w:spacing w:line="360" w:lineRule="auto"/>
        <w:jc w:val="both"/>
        <w:rPr>
          <w:color w:val="000000"/>
          <w:sz w:val="24"/>
        </w:rPr>
      </w:pPr>
    </w:p>
    <w:p w:rsidR="00E21FBC" w:rsidRDefault="00E21FBC" w:rsidP="00E21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1FBC" w:rsidRDefault="00E21FBC" w:rsidP="00E21FBC">
      <w:pPr>
        <w:keepNext/>
        <w:spacing w:line="360" w:lineRule="auto"/>
        <w:rPr>
          <w:color w:val="000000"/>
          <w:sz w:val="24"/>
        </w:rPr>
      </w:pPr>
    </w:p>
    <w:p w:rsidR="00E21FBC" w:rsidRDefault="00E21FBC" w:rsidP="00E21F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1FBC">
        <w:rPr>
          <w:color w:val="000000"/>
          <w:sz w:val="24"/>
          <w:szCs w:val="24"/>
        </w:rPr>
        <w:t>Uchyla się zarządzenie Prezydenta Miasta Poznania Nr 656/2022/P z dnia 29 sierpnia 2022 r. w sprawie ustanowienia Pełnomocnika Prezydenta Miasta Poznania ds. Marki Miasta.</w:t>
      </w:r>
    </w:p>
    <w:p w:rsidR="00E21FBC" w:rsidRDefault="00E21FBC" w:rsidP="00E21FBC">
      <w:pPr>
        <w:spacing w:line="360" w:lineRule="auto"/>
        <w:jc w:val="both"/>
        <w:rPr>
          <w:color w:val="000000"/>
          <w:sz w:val="24"/>
        </w:rPr>
      </w:pPr>
    </w:p>
    <w:p w:rsidR="00E21FBC" w:rsidRDefault="00E21FBC" w:rsidP="00E21F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21FBC" w:rsidRDefault="00E21FBC" w:rsidP="00E21FBC">
      <w:pPr>
        <w:keepNext/>
        <w:spacing w:line="360" w:lineRule="auto"/>
        <w:rPr>
          <w:color w:val="000000"/>
          <w:sz w:val="24"/>
        </w:rPr>
      </w:pPr>
    </w:p>
    <w:p w:rsidR="00E21FBC" w:rsidRDefault="00E21FBC" w:rsidP="001E5AE2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21FBC">
        <w:rPr>
          <w:color w:val="000000"/>
          <w:sz w:val="24"/>
          <w:szCs w:val="24"/>
        </w:rPr>
        <w:t>Zarządzenie wchodzi w życie z dniem podpisania.</w:t>
      </w:r>
    </w:p>
    <w:p w:rsidR="00E21FBC" w:rsidRDefault="00E21FBC" w:rsidP="00E21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E21FBC" w:rsidRDefault="00E21FBC" w:rsidP="00E21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21FBC" w:rsidRPr="00E21FBC" w:rsidRDefault="00E21FBC" w:rsidP="00E21F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1FBC" w:rsidRPr="00E21FBC" w:rsidSect="00E21F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92" w:rsidRDefault="00043A92">
      <w:r>
        <w:separator/>
      </w:r>
    </w:p>
  </w:endnote>
  <w:endnote w:type="continuationSeparator" w:id="0">
    <w:p w:rsidR="00043A92" w:rsidRDefault="0004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92" w:rsidRDefault="00043A92">
      <w:r>
        <w:separator/>
      </w:r>
    </w:p>
  </w:footnote>
  <w:footnote w:type="continuationSeparator" w:id="0">
    <w:p w:rsidR="00043A92" w:rsidRDefault="00043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czerwca 2024r."/>
    <w:docVar w:name="AktNr" w:val="594/2024/P"/>
    <w:docVar w:name="Sprawa" w:val="odwołania Pełnomocnika Prezydenta Miasta Poznania ds. Marki Miasta."/>
  </w:docVars>
  <w:rsids>
    <w:rsidRoot w:val="00E21FBC"/>
    <w:rsid w:val="00043A92"/>
    <w:rsid w:val="00072485"/>
    <w:rsid w:val="000C07FF"/>
    <w:rsid w:val="000E2E12"/>
    <w:rsid w:val="00167A3B"/>
    <w:rsid w:val="001E5AE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7C0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1FBC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35F6C-5335-4FDB-BD7C-44BE99BE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166</Words>
  <Characters>911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2024-06-11T11:16:00Z</dcterms:created>
  <dcterms:modified xsi:type="dcterms:W3CDTF">2024-06-11T11:16:00Z</dcterms:modified>
</cp:coreProperties>
</file>