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2E86">
          <w:t>601/2024/P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92E86">
        <w:rPr>
          <w:b/>
          <w:sz w:val="28"/>
        </w:rPr>
        <w:fldChar w:fldCharType="separate"/>
      </w:r>
      <w:r w:rsidR="00A92E86">
        <w:rPr>
          <w:b/>
          <w:sz w:val="28"/>
        </w:rPr>
        <w:t>12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2E86">
              <w:rPr>
                <w:b/>
                <w:sz w:val="24"/>
                <w:szCs w:val="24"/>
              </w:rPr>
              <w:fldChar w:fldCharType="separate"/>
            </w:r>
            <w:r w:rsidR="00A92E86">
              <w:rPr>
                <w:b/>
                <w:sz w:val="24"/>
                <w:szCs w:val="24"/>
              </w:rPr>
              <w:t>zarządzenie w sprawie Komisji ds. lokali w zasobie Poznańskiego Towarzystwa Budownictwa Społecznego Sp. z o.o., oddanych do dyspozycji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2E86">
        <w:rPr>
          <w:color w:val="000000"/>
          <w:sz w:val="24"/>
        </w:rPr>
        <w:t xml:space="preserve">Na podstawie </w:t>
      </w:r>
      <w:r w:rsidRPr="00A92E86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A92E86">
        <w:rPr>
          <w:color w:val="000000"/>
          <w:sz w:val="24"/>
          <w:szCs w:val="24"/>
        </w:rPr>
        <w:t>t.j</w:t>
      </w:r>
      <w:proofErr w:type="spellEnd"/>
      <w:r w:rsidRPr="00A92E86">
        <w:rPr>
          <w:color w:val="000000"/>
          <w:sz w:val="24"/>
          <w:szCs w:val="24"/>
        </w:rPr>
        <w:t>. Dz. U. z 2024 r. poz. 609 ze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A92E86">
        <w:rPr>
          <w:color w:val="000000"/>
          <w:sz w:val="24"/>
        </w:rPr>
        <w:t xml:space="preserve"> zarządza się, co następuje:</w:t>
      </w: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2E86" w:rsidRPr="00A92E86" w:rsidRDefault="00A92E86" w:rsidP="00A92E8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92E86">
        <w:rPr>
          <w:color w:val="000000"/>
          <w:sz w:val="24"/>
          <w:szCs w:val="24"/>
        </w:rPr>
        <w:t xml:space="preserve">W zarządzeniu Nr 651/2022/P Prezydenta Miasta Poznania z dnia 26 sierpnia 2022 r. </w:t>
      </w:r>
      <w:r w:rsidRPr="00A92E86">
        <w:rPr>
          <w:color w:val="000000"/>
          <w:sz w:val="24"/>
        </w:rPr>
        <w:t>w</w:t>
      </w:r>
      <w:r w:rsidR="00E97580">
        <w:rPr>
          <w:color w:val="000000"/>
          <w:sz w:val="24"/>
        </w:rPr>
        <w:t> </w:t>
      </w:r>
      <w:r w:rsidRPr="00A92E86">
        <w:rPr>
          <w:color w:val="000000"/>
          <w:sz w:val="24"/>
        </w:rPr>
        <w:t>sprawie Komisji ds. lokali w zasobie Poznańskiego Towarzystwa Budownictwa Społecznego Sp. z o.o., oddanych do dyspozycji Miasta Poznania wprowadza się następujące zmiany:</w:t>
      </w:r>
    </w:p>
    <w:p w:rsidR="00A92E86" w:rsidRPr="00A92E86" w:rsidRDefault="00A92E86" w:rsidP="00A92E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E86">
        <w:rPr>
          <w:color w:val="000000"/>
          <w:sz w:val="24"/>
          <w:szCs w:val="24"/>
        </w:rPr>
        <w:t>1) w § 1 ust. 1 pkt 2 otrzymuje brzmienie: „2) Dyrektora Biura Spraw Lokalowych (2 kandydatów);”;</w:t>
      </w: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2E86">
        <w:rPr>
          <w:color w:val="000000"/>
          <w:sz w:val="24"/>
          <w:szCs w:val="24"/>
        </w:rPr>
        <w:t>2) w § 1 ust. 2 otrzymuje brzmienie: „W skład Komisji wchodzi również Dyrektor Biura Spraw Lokalowych pełniący funkcję Pełnomocnika Prezydenta Miasta Poznania ds. Ochrony Praw Lokatorów i Projektów Mieszkaniowych.”.</w:t>
      </w: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2E86">
        <w:rPr>
          <w:color w:val="000000"/>
          <w:sz w:val="24"/>
          <w:szCs w:val="24"/>
        </w:rPr>
        <w:t>Wykonanie zarządzenia powierza się Dyrektorowi Biura Spraw Lokalowych.</w:t>
      </w: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2E86">
        <w:rPr>
          <w:color w:val="000000"/>
          <w:sz w:val="24"/>
          <w:szCs w:val="24"/>
        </w:rPr>
        <w:t>Zarządzenie wchodzi w życie z dniem podpisania.</w:t>
      </w:r>
    </w:p>
    <w:p w:rsidR="00A92E86" w:rsidRDefault="00A92E86" w:rsidP="00A92E8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92E86" w:rsidRPr="00A92E86" w:rsidRDefault="00A92E86" w:rsidP="00A92E8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92E86" w:rsidRPr="00A92E86" w:rsidSect="00A92E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86" w:rsidRDefault="00A92E86">
      <w:r>
        <w:separator/>
      </w:r>
    </w:p>
  </w:endnote>
  <w:endnote w:type="continuationSeparator" w:id="0">
    <w:p w:rsidR="00A92E86" w:rsidRDefault="00A9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86" w:rsidRDefault="00A92E86">
      <w:r>
        <w:separator/>
      </w:r>
    </w:p>
  </w:footnote>
  <w:footnote w:type="continuationSeparator" w:id="0">
    <w:p w:rsidR="00A92E86" w:rsidRDefault="00A9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4r."/>
    <w:docVar w:name="AktNr" w:val="601/2024/P"/>
    <w:docVar w:name="Sprawa" w:val="zarządzenie w sprawie Komisji ds. lokali w zasobie Poznańskiego Towarzystwa Budownictwa Społecznego Sp. z o.o., oddanych do dyspozycji Miasta Poznania."/>
  </w:docVars>
  <w:rsids>
    <w:rsidRoot w:val="00A92E8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92E8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758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1389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2024-06-13T09:47:00Z</dcterms:created>
  <dcterms:modified xsi:type="dcterms:W3CDTF">2024-06-13T09:47:00Z</dcterms:modified>
</cp:coreProperties>
</file>