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48DF">
          <w:t>633/2024/P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48DF">
        <w:rPr>
          <w:b/>
          <w:sz w:val="28"/>
        </w:rPr>
        <w:fldChar w:fldCharType="separate"/>
      </w:r>
      <w:r w:rsidR="005748DF">
        <w:rPr>
          <w:b/>
          <w:sz w:val="28"/>
        </w:rPr>
        <w:t>24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48DF">
              <w:rPr>
                <w:b/>
                <w:sz w:val="24"/>
                <w:szCs w:val="24"/>
              </w:rPr>
              <w:fldChar w:fldCharType="separate"/>
            </w:r>
            <w:r w:rsidR="005748DF">
              <w:rPr>
                <w:b/>
                <w:sz w:val="24"/>
                <w:szCs w:val="24"/>
              </w:rPr>
              <w:t>zatwierdzenia rocznego sprawozdania finansowego za 2023 rok Poznańskiego Centrum Dziedzictwa.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48DF" w:rsidP="005748D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748DF">
        <w:rPr>
          <w:color w:val="000000"/>
          <w:sz w:val="24"/>
          <w:szCs w:val="24"/>
        </w:rPr>
        <w:t>Na podstawie art. 30 ust. 1 ustawy z dnia 8 marca 1990 r. o samorządzie gminnym (Dz. U. z</w:t>
      </w:r>
      <w:r w:rsidR="00B35A0C">
        <w:rPr>
          <w:color w:val="000000"/>
          <w:sz w:val="24"/>
          <w:szCs w:val="24"/>
        </w:rPr>
        <w:t> </w:t>
      </w:r>
      <w:r w:rsidRPr="005748DF">
        <w:rPr>
          <w:color w:val="000000"/>
          <w:sz w:val="24"/>
          <w:szCs w:val="24"/>
        </w:rPr>
        <w:t>2024 r. poz. 609 z późniejszymi zmianami), art. 53 ust. 1 ustawy z dnia 29 września 1994 r. o rachunkowości (Dz. U. z 2024 r. poz. 619 z późniejszymi zmianami), art. 29 ust. 5 ustawy z</w:t>
      </w:r>
      <w:r w:rsidR="00B35A0C">
        <w:rPr>
          <w:color w:val="000000"/>
          <w:sz w:val="24"/>
          <w:szCs w:val="24"/>
        </w:rPr>
        <w:t> </w:t>
      </w:r>
      <w:r w:rsidRPr="005748DF">
        <w:rPr>
          <w:color w:val="000000"/>
          <w:sz w:val="24"/>
          <w:szCs w:val="24"/>
        </w:rPr>
        <w:t>dnia 25 października 1991 r. o organizowaniu i prowadzeniu działalności kulturalnej (Dz. U. z 2021 r. poz. 87 z późniejszymi zmianami) oraz § 6 pkt 5 statutu Poznańskiego Centrum Dziedzictwa, stanowiącego załącznik do uchwały Nr XXXV/634/VIII/2020 Rady Miasta Poznania z dnia 29 września 2020 r. w sprawie statutu Poznańskiego Centrum Dziedzictwa, zarządza się, co następuje</w:t>
      </w:r>
    </w:p>
    <w:p w:rsidR="005748DF" w:rsidRDefault="005748DF" w:rsidP="005748DF">
      <w:pPr>
        <w:spacing w:line="360" w:lineRule="auto"/>
        <w:jc w:val="both"/>
        <w:rPr>
          <w:sz w:val="24"/>
        </w:rPr>
      </w:pPr>
    </w:p>
    <w:p w:rsidR="005748DF" w:rsidRDefault="005748DF" w:rsidP="005748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48DF" w:rsidRDefault="005748DF" w:rsidP="005748DF">
      <w:pPr>
        <w:keepNext/>
        <w:spacing w:line="360" w:lineRule="auto"/>
        <w:rPr>
          <w:color w:val="000000"/>
          <w:sz w:val="24"/>
        </w:rPr>
      </w:pPr>
    </w:p>
    <w:p w:rsidR="005748DF" w:rsidRDefault="005748DF" w:rsidP="005748D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48DF">
        <w:rPr>
          <w:color w:val="000000"/>
          <w:sz w:val="24"/>
          <w:szCs w:val="24"/>
        </w:rPr>
        <w:t>Zatwierdza się złożone roczne sprawozdanie finansowe Poznańskiego Centrum Dziedzictwa.</w:t>
      </w:r>
    </w:p>
    <w:p w:rsidR="005748DF" w:rsidRDefault="005748DF" w:rsidP="005748DF">
      <w:pPr>
        <w:spacing w:line="360" w:lineRule="auto"/>
        <w:jc w:val="both"/>
        <w:rPr>
          <w:color w:val="000000"/>
          <w:sz w:val="24"/>
        </w:rPr>
      </w:pPr>
    </w:p>
    <w:p w:rsidR="005748DF" w:rsidRDefault="005748DF" w:rsidP="005748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48DF" w:rsidRDefault="005748DF" w:rsidP="005748DF">
      <w:pPr>
        <w:keepNext/>
        <w:spacing w:line="360" w:lineRule="auto"/>
        <w:rPr>
          <w:color w:val="000000"/>
          <w:sz w:val="24"/>
        </w:rPr>
      </w:pPr>
    </w:p>
    <w:p w:rsidR="005748DF" w:rsidRDefault="005748DF" w:rsidP="005748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48DF">
        <w:rPr>
          <w:color w:val="000000"/>
          <w:sz w:val="24"/>
          <w:szCs w:val="24"/>
        </w:rPr>
        <w:t>Wykonanie zarządzenia powierza się Dyrektorowi Biura Koordynacji Projektów i</w:t>
      </w:r>
      <w:r w:rsidR="00B35A0C">
        <w:rPr>
          <w:color w:val="000000"/>
          <w:sz w:val="24"/>
          <w:szCs w:val="24"/>
        </w:rPr>
        <w:t> </w:t>
      </w:r>
      <w:r w:rsidRPr="005748DF">
        <w:rPr>
          <w:color w:val="000000"/>
          <w:sz w:val="24"/>
          <w:szCs w:val="24"/>
        </w:rPr>
        <w:t>Rewitalizacji Miasta.</w:t>
      </w:r>
    </w:p>
    <w:p w:rsidR="005748DF" w:rsidRDefault="005748DF" w:rsidP="005748DF">
      <w:pPr>
        <w:spacing w:line="360" w:lineRule="auto"/>
        <w:jc w:val="both"/>
        <w:rPr>
          <w:color w:val="000000"/>
          <w:sz w:val="24"/>
        </w:rPr>
      </w:pPr>
    </w:p>
    <w:p w:rsidR="005748DF" w:rsidRDefault="005748DF" w:rsidP="005748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48DF" w:rsidRDefault="005748DF" w:rsidP="005748DF">
      <w:pPr>
        <w:keepNext/>
        <w:spacing w:line="360" w:lineRule="auto"/>
        <w:rPr>
          <w:color w:val="000000"/>
          <w:sz w:val="24"/>
        </w:rPr>
      </w:pPr>
    </w:p>
    <w:p w:rsidR="005748DF" w:rsidRDefault="005748DF" w:rsidP="005748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48DF">
        <w:rPr>
          <w:color w:val="000000"/>
          <w:sz w:val="24"/>
          <w:szCs w:val="24"/>
        </w:rPr>
        <w:t>Zarządzenie wchodzi w życie z dniem podpisania.</w:t>
      </w:r>
    </w:p>
    <w:p w:rsidR="005748DF" w:rsidRDefault="005748DF" w:rsidP="005748DF">
      <w:pPr>
        <w:spacing w:line="360" w:lineRule="auto"/>
        <w:jc w:val="both"/>
        <w:rPr>
          <w:color w:val="000000"/>
          <w:sz w:val="24"/>
        </w:rPr>
      </w:pPr>
    </w:p>
    <w:p w:rsidR="005748DF" w:rsidRDefault="005748DF" w:rsidP="005748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748DF" w:rsidRDefault="005748DF" w:rsidP="005748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748DF" w:rsidRDefault="005748DF" w:rsidP="005748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748DF" w:rsidRPr="005748DF" w:rsidRDefault="005748DF" w:rsidP="005748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748DF" w:rsidRPr="005748DF" w:rsidSect="005748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DF" w:rsidRDefault="005748DF">
      <w:r>
        <w:separator/>
      </w:r>
    </w:p>
  </w:endnote>
  <w:endnote w:type="continuationSeparator" w:id="0">
    <w:p w:rsidR="005748DF" w:rsidRDefault="0057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DF" w:rsidRDefault="005748DF">
      <w:r>
        <w:separator/>
      </w:r>
    </w:p>
  </w:footnote>
  <w:footnote w:type="continuationSeparator" w:id="0">
    <w:p w:rsidR="005748DF" w:rsidRDefault="00574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4r."/>
    <w:docVar w:name="AktNr" w:val="633/2024/P"/>
    <w:docVar w:name="Sprawa" w:val="zatwierdzenia rocznego sprawozdania finansowego za 2023 rok Poznańskiego Centrum Dziedzictwa."/>
  </w:docVars>
  <w:rsids>
    <w:rsidRoot w:val="005748D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48D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5A0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197</Words>
  <Characters>1091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2024-06-24T06:29:00Z</dcterms:created>
  <dcterms:modified xsi:type="dcterms:W3CDTF">2024-06-24T06:29:00Z</dcterms:modified>
</cp:coreProperties>
</file>