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E0DF2">
          <w:t>634/2024/P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E0DF2">
        <w:rPr>
          <w:b/>
          <w:sz w:val="28"/>
        </w:rPr>
        <w:fldChar w:fldCharType="separate"/>
      </w:r>
      <w:r w:rsidR="00EE0DF2">
        <w:rPr>
          <w:b/>
          <w:sz w:val="28"/>
        </w:rPr>
        <w:t>24 czerwca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E0DF2">
              <w:rPr>
                <w:b/>
                <w:sz w:val="24"/>
                <w:szCs w:val="24"/>
              </w:rPr>
              <w:fldChar w:fldCharType="separate"/>
            </w:r>
            <w:r w:rsidR="00EE0DF2">
              <w:rPr>
                <w:b/>
                <w:sz w:val="24"/>
                <w:szCs w:val="24"/>
              </w:rPr>
              <w:t xml:space="preserve">zarządzenie w sprawie zadań i kompetencji Prezydenta Miasta Poznania, powierzenia określonych spraw Miasta Poznania Zastępcom Prezydenta Miasta Poznania i Sekretarzowi Miasta Poznania oraz zakresu zadań Skarbnika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E0DF2" w:rsidP="00EE0DF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E0DF2">
        <w:rPr>
          <w:color w:val="000000"/>
          <w:sz w:val="24"/>
          <w:szCs w:val="24"/>
        </w:rPr>
        <w:t>Na podstawie art. 33 ust. 4 ustawy z dnia 8 marca 1990 r. o samorządzie gminnym (</w:t>
      </w:r>
      <w:proofErr w:type="spellStart"/>
      <w:r w:rsidRPr="00EE0DF2">
        <w:rPr>
          <w:color w:val="000000"/>
          <w:sz w:val="24"/>
          <w:szCs w:val="24"/>
        </w:rPr>
        <w:t>t.j</w:t>
      </w:r>
      <w:proofErr w:type="spellEnd"/>
      <w:r w:rsidRPr="00EE0DF2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EE0DF2">
        <w:rPr>
          <w:color w:val="000000"/>
          <w:sz w:val="24"/>
          <w:szCs w:val="24"/>
        </w:rPr>
        <w:t>późn</w:t>
      </w:r>
      <w:proofErr w:type="spellEnd"/>
      <w:r w:rsidRPr="00EE0DF2">
        <w:rPr>
          <w:color w:val="000000"/>
          <w:sz w:val="24"/>
          <w:szCs w:val="24"/>
        </w:rPr>
        <w:t>. zm.), w związku z art. 92 ust. 3 ustawy z dnia 5 czerwca 1998 r. o</w:t>
      </w:r>
      <w:r w:rsidR="006216C5">
        <w:rPr>
          <w:color w:val="000000"/>
          <w:sz w:val="24"/>
          <w:szCs w:val="24"/>
        </w:rPr>
        <w:t> </w:t>
      </w:r>
      <w:r w:rsidRPr="00EE0DF2">
        <w:rPr>
          <w:color w:val="000000"/>
          <w:sz w:val="24"/>
          <w:szCs w:val="24"/>
        </w:rPr>
        <w:t>samorządzie powiatowym (</w:t>
      </w:r>
      <w:proofErr w:type="spellStart"/>
      <w:r w:rsidRPr="00EE0DF2">
        <w:rPr>
          <w:color w:val="000000"/>
          <w:sz w:val="24"/>
          <w:szCs w:val="24"/>
        </w:rPr>
        <w:t>t.j</w:t>
      </w:r>
      <w:proofErr w:type="spellEnd"/>
      <w:r w:rsidRPr="00EE0DF2">
        <w:rPr>
          <w:color w:val="000000"/>
          <w:sz w:val="24"/>
          <w:szCs w:val="24"/>
        </w:rPr>
        <w:t>. Dz. U. z 2024 r. poz. 107),   zarządza się, co następuje:</w:t>
      </w:r>
    </w:p>
    <w:p w:rsidR="00EE0DF2" w:rsidRDefault="00EE0DF2" w:rsidP="00EE0DF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E0DF2" w:rsidRDefault="00EE0DF2" w:rsidP="00EE0DF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E0DF2" w:rsidRDefault="00EE0DF2" w:rsidP="00EE0DF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0DF2" w:rsidRPr="00EE0DF2" w:rsidRDefault="00EE0DF2" w:rsidP="00EE0DF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E0DF2">
        <w:rPr>
          <w:color w:val="000000"/>
          <w:sz w:val="24"/>
          <w:szCs w:val="24"/>
        </w:rPr>
        <w:t>W zarządzeniu Nr 509/2024/P Prezydenta Miasta Poznania z dnia 7 maja 2024 r. w sprawie zadań i kompetencji Prezydenta Miasta Poznania, powierzenia określonych spraw Miasta Poznania Zastępcom Prezydenta Miasta Poznania i Sekretarzowi Miasta Poznania oraz zakresu zadań Skarbnika Miasta Poznania wprowadza się następujące zmiany:</w:t>
      </w:r>
    </w:p>
    <w:p w:rsidR="00EE0DF2" w:rsidRPr="00EE0DF2" w:rsidRDefault="00EE0DF2" w:rsidP="00EE0DF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>1) w § 3 ust. 5 otrzymuje brzmienie:</w:t>
      </w:r>
    </w:p>
    <w:p w:rsidR="00EE0DF2" w:rsidRPr="00EE0DF2" w:rsidRDefault="00EE0DF2" w:rsidP="00EE0DF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>„5. Prezydent Miasta Poznania prowadzi poprzez Biuro Nadzoru Właścicielskiego nadzór właścicielski nad: spółkami prawa handlowego, w których Miasto Poznań posiada akcje, udziały albo inne prawa oraz nad spółdzielniami (z wyłączeniem nadzoru nad spółdzielniami socjalnymi), polegający w szczególności na: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>1) ochronie interesów Miasta Poznania jako właściciela udziałów i akcji w spółkach prawa handlowego i udziałów w spółdzielniach;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>2) podejmowaniu działań w sprawach dysponowania akcjami i udziałami w spółkach prawa handlowego;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>3) wykonywaniu praw przysługujących Miastu Poznań z tytułu akcji, udziałów i innych praw w spółkach prawa handlowego oraz udziałów w spółdzielniach;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lastRenderedPageBreak/>
        <w:t>4) powoływaniu, zgodnie z posiadanymi uprawnieniami, organów w spółkach prawa handlowego;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>5) podejmowaniu działań w zakresie restrukturyzacji, łączenia, dzielenia, likwidacji spółek prawa handlowego;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>6) podejmowaniu działań w zakresie tworzenia spółek prawa handlowego i przystępowania do istniejących spółek prawa handlowego;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>7) prowadzeniu negocjacji z udziałowcami, akcjonariuszami i innymi podmiotami posiadającymi prawa w spółkach prawa handlowego i spółdzielniach.”;</w:t>
      </w:r>
    </w:p>
    <w:p w:rsidR="00EE0DF2" w:rsidRPr="00EE0DF2" w:rsidRDefault="00EE0DF2" w:rsidP="00EE0DF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 xml:space="preserve">2) w § 3 ust. 6 pkt 1 otrzymuje brzmienie:  </w:t>
      </w:r>
    </w:p>
    <w:p w:rsidR="00EE0DF2" w:rsidRPr="00EE0DF2" w:rsidRDefault="00EE0DF2" w:rsidP="00EE0DF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>„1) Biura Nadzoru Właścicielskiego w odniesieniu do następujących spółek: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>a) Centrum Obsługi Biznesu sp. z o.o.,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>b) Międzynarodowych Targów Poznańskich sp. z o.o., z wyłączeniem zadań w zakresie remontu i budowy wiat przystankowych, które nadzoruje za pośrednictwem Zarządu Transportu Miejskiego,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 xml:space="preserve">c) </w:t>
      </w:r>
      <w:proofErr w:type="spellStart"/>
      <w:r w:rsidRPr="00EE0DF2">
        <w:rPr>
          <w:color w:val="000000"/>
          <w:sz w:val="24"/>
          <w:szCs w:val="24"/>
        </w:rPr>
        <w:t>Modertransu</w:t>
      </w:r>
      <w:proofErr w:type="spellEnd"/>
      <w:r w:rsidRPr="00EE0DF2">
        <w:rPr>
          <w:color w:val="000000"/>
          <w:sz w:val="24"/>
          <w:szCs w:val="24"/>
        </w:rPr>
        <w:t xml:space="preserve"> Poznań sp. z o.o.,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>d) Portu Lotniczego Poznań-Ławica sp. z o.o.,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 xml:space="preserve">e) </w:t>
      </w:r>
      <w:proofErr w:type="spellStart"/>
      <w:r w:rsidRPr="00EE0DF2">
        <w:rPr>
          <w:color w:val="000000"/>
          <w:sz w:val="24"/>
          <w:szCs w:val="24"/>
        </w:rPr>
        <w:t>Remondisu</w:t>
      </w:r>
      <w:proofErr w:type="spellEnd"/>
      <w:r w:rsidRPr="00EE0DF2">
        <w:rPr>
          <w:color w:val="000000"/>
          <w:sz w:val="24"/>
          <w:szCs w:val="24"/>
        </w:rPr>
        <w:t xml:space="preserve"> </w:t>
      </w:r>
      <w:proofErr w:type="spellStart"/>
      <w:r w:rsidRPr="00EE0DF2">
        <w:rPr>
          <w:color w:val="000000"/>
          <w:sz w:val="24"/>
          <w:szCs w:val="24"/>
        </w:rPr>
        <w:t>Sanitechu</w:t>
      </w:r>
      <w:proofErr w:type="spellEnd"/>
      <w:r w:rsidRPr="00EE0DF2">
        <w:rPr>
          <w:color w:val="000000"/>
          <w:sz w:val="24"/>
          <w:szCs w:val="24"/>
        </w:rPr>
        <w:t xml:space="preserve"> Poznań sp. z o.o.,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>f) Wielkopolskiego Centrum Wspierania Inwestycji sp. z o.o. – we współpracy z Biurem Koordynacji Projektów i Rewitalizacji Miasta;”;</w:t>
      </w:r>
    </w:p>
    <w:p w:rsidR="00EE0DF2" w:rsidRPr="00EE0DF2" w:rsidRDefault="00EE0DF2" w:rsidP="00EE0DF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 xml:space="preserve">3) w § 4 ust. 4 pkt 2 otrzymuje brzmienie:  </w:t>
      </w:r>
    </w:p>
    <w:p w:rsidR="00EE0DF2" w:rsidRPr="00EE0DF2" w:rsidRDefault="00EE0DF2" w:rsidP="00EE0DF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 xml:space="preserve">„2) Wydziału Działalności Gospodarczej i Rolnictwa w odniesieniu do: 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>a) Poznańskiego Funduszu Poręczeń Kredytowych sp. z o.o.,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>b) Wielkopolskiej Gildii Rolno-Ogrodniczej S.A.;”;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>4) w § 4 ust. 6 otrzymuje brzmienie: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>„6. Pan Jędrzej Solarski współpracuje z następującymi stałymi komisjami Rady Miasta Poznania: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>1) Komisją Kultury Fizycznej;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>2) Komisją Kultury i Nauki;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>3) Komisją Rewitalizacji i Inicjatyw Lokalnych;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>4) Komisją Rodziny, Polityki Społecznej i Zdrowia;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>5) Komisją Skarg, Wniosków i Petycji.”;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>5) w § 5 ust. 6 otrzymuje brzmienie: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>„6. Pan Mariusz Wiśniewski współpracuje z następującymi stałymi komisjami Rady Miasta Poznania: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lastRenderedPageBreak/>
        <w:t>1) Komisją Bezpieczeństwa i Porządku Publicznego;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>2) Komisją Oświaty i Wychowania;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>3) Komisją Promocji Miasta, Turystyki i Rekreacji;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>4) Komisją Transportu.”;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 xml:space="preserve">6) w § 6 ust. 3 otrzymuje brzmienie: </w:t>
      </w:r>
    </w:p>
    <w:p w:rsidR="00EE0DF2" w:rsidRPr="00EE0DF2" w:rsidRDefault="00EE0DF2" w:rsidP="00EE0DF2">
      <w:pPr>
        <w:tabs>
          <w:tab w:val="left" w:pos="2160"/>
          <w:tab w:val="left" w:pos="2880"/>
          <w:tab w:val="left" w:pos="3600"/>
          <w:tab w:val="left" w:pos="4238"/>
          <w:tab w:val="left" w:pos="4320"/>
          <w:tab w:val="left" w:pos="4958"/>
          <w:tab w:val="decimal" w:pos="2996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 xml:space="preserve">„3. Pani Natalia </w:t>
      </w:r>
      <w:proofErr w:type="spellStart"/>
      <w:r w:rsidRPr="00EE0DF2">
        <w:rPr>
          <w:color w:val="000000"/>
          <w:sz w:val="24"/>
          <w:szCs w:val="24"/>
        </w:rPr>
        <w:t>Weremczuk</w:t>
      </w:r>
      <w:proofErr w:type="spellEnd"/>
      <w:r w:rsidRPr="00EE0DF2">
        <w:rPr>
          <w:color w:val="000000"/>
          <w:sz w:val="24"/>
          <w:szCs w:val="24"/>
        </w:rPr>
        <w:t xml:space="preserve"> nadzoruje: </w:t>
      </w:r>
    </w:p>
    <w:p w:rsidR="00EE0DF2" w:rsidRPr="00EE0DF2" w:rsidRDefault="00EE0DF2" w:rsidP="00EE0DF2">
      <w:pPr>
        <w:tabs>
          <w:tab w:val="left" w:pos="2160"/>
          <w:tab w:val="left" w:pos="2880"/>
          <w:tab w:val="left" w:pos="3600"/>
          <w:tab w:val="left" w:pos="4238"/>
          <w:tab w:val="left" w:pos="4320"/>
          <w:tab w:val="left" w:pos="4958"/>
          <w:tab w:val="decimal" w:pos="2996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 xml:space="preserve">1) przy pomocy Wydziału Gospodarki Komunalnej: </w:t>
      </w:r>
    </w:p>
    <w:p w:rsidR="00EE0DF2" w:rsidRPr="00EE0DF2" w:rsidRDefault="00EE0DF2" w:rsidP="00EE0DF2">
      <w:pPr>
        <w:tabs>
          <w:tab w:val="left" w:pos="2160"/>
          <w:tab w:val="left" w:pos="2880"/>
          <w:tab w:val="left" w:pos="3600"/>
          <w:tab w:val="left" w:pos="4238"/>
          <w:tab w:val="left" w:pos="4320"/>
          <w:tab w:val="left" w:pos="4958"/>
          <w:tab w:val="decimal" w:pos="2996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 xml:space="preserve">a) Palmiarnię Poznańską, </w:t>
      </w:r>
    </w:p>
    <w:p w:rsidR="00EE0DF2" w:rsidRPr="00EE0DF2" w:rsidRDefault="00EE0DF2" w:rsidP="00EE0DF2">
      <w:pPr>
        <w:tabs>
          <w:tab w:val="left" w:pos="2160"/>
          <w:tab w:val="left" w:pos="2880"/>
          <w:tab w:val="left" w:pos="3600"/>
          <w:tab w:val="left" w:pos="4238"/>
          <w:tab w:val="left" w:pos="4320"/>
          <w:tab w:val="left" w:pos="4958"/>
          <w:tab w:val="decimal" w:pos="2996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 xml:space="preserve">b) Usługi Komunalne; </w:t>
      </w:r>
    </w:p>
    <w:p w:rsidR="00EE0DF2" w:rsidRPr="00EE0DF2" w:rsidRDefault="00EE0DF2" w:rsidP="00EE0DF2">
      <w:pPr>
        <w:tabs>
          <w:tab w:val="left" w:pos="2160"/>
          <w:tab w:val="left" w:pos="2880"/>
          <w:tab w:val="left" w:pos="3600"/>
          <w:tab w:val="left" w:pos="4238"/>
          <w:tab w:val="left" w:pos="4320"/>
          <w:tab w:val="left" w:pos="4958"/>
          <w:tab w:val="decimal" w:pos="2996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 xml:space="preserve">2) przy pomocy Wydziału Klimatu i Środowiska: </w:t>
      </w:r>
    </w:p>
    <w:p w:rsidR="00EE0DF2" w:rsidRPr="00EE0DF2" w:rsidRDefault="00EE0DF2" w:rsidP="00EE0DF2">
      <w:pPr>
        <w:tabs>
          <w:tab w:val="left" w:pos="2160"/>
          <w:tab w:val="left" w:pos="2880"/>
          <w:tab w:val="left" w:pos="3600"/>
          <w:tab w:val="left" w:pos="4238"/>
          <w:tab w:val="left" w:pos="4320"/>
          <w:tab w:val="left" w:pos="4958"/>
          <w:tab w:val="decimal" w:pos="2996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 xml:space="preserve">a) Zakład Lasów Poznańskich; </w:t>
      </w:r>
    </w:p>
    <w:p w:rsidR="00EE0DF2" w:rsidRPr="00EE0DF2" w:rsidRDefault="00EE0DF2" w:rsidP="00EE0DF2">
      <w:pPr>
        <w:tabs>
          <w:tab w:val="left" w:pos="2160"/>
          <w:tab w:val="left" w:pos="2880"/>
          <w:tab w:val="left" w:pos="3600"/>
          <w:tab w:val="left" w:pos="4238"/>
          <w:tab w:val="left" w:pos="4320"/>
          <w:tab w:val="left" w:pos="4958"/>
          <w:tab w:val="decimal" w:pos="2996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>b) Zarząd Zieleni Miejskiej.”;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>7) w § 6 ust. 4 pkt 2 lit. a otrzymuje brzmienie: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>„a) Miejskiego Przedsiębiorstwa Gospodarki Mieszkaniowej sp. z o.o.,”;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>8) w § 6 ust. 6 otrzymuje brzmienie: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 xml:space="preserve">„6. Pani Natalia </w:t>
      </w:r>
      <w:proofErr w:type="spellStart"/>
      <w:r w:rsidRPr="00EE0DF2">
        <w:rPr>
          <w:color w:val="000000"/>
          <w:sz w:val="24"/>
          <w:szCs w:val="24"/>
        </w:rPr>
        <w:t>Weremczuk</w:t>
      </w:r>
      <w:proofErr w:type="spellEnd"/>
      <w:r w:rsidRPr="00EE0DF2">
        <w:rPr>
          <w:color w:val="000000"/>
          <w:sz w:val="24"/>
          <w:szCs w:val="24"/>
        </w:rPr>
        <w:t xml:space="preserve"> współpracuje z następującymi stałymi komisjami Rady Miasta Poznania: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>1) Komisją Ochrony Środowiska i Gospodarki Komunalnej;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>2) Komisją Polityki Mieszkaniowej;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>3) Komisją Polityki Przestrzennej.”;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 xml:space="preserve">9) w § 7 ust. 1 pkt 5 otrzymuje brzmienie: 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>„5) informatyzacji wydziałów Urzędu Miasta Poznania, w tym zapewnienia technicznych warunków do realizacji zadań z zakresu dostępności cyfrowej oraz koordynowania rozwoju informatyki w miejskich jednostkach organizacyjnych;”;</w:t>
      </w:r>
    </w:p>
    <w:p w:rsidR="00EE0DF2" w:rsidRPr="00EE0DF2" w:rsidRDefault="00EE0DF2" w:rsidP="00EE0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 xml:space="preserve">10) w § 7 ust. 3 otrzymuje brzmienie: </w:t>
      </w:r>
    </w:p>
    <w:p w:rsidR="00EE0DF2" w:rsidRDefault="00EE0DF2" w:rsidP="00EE0DF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EE0DF2">
        <w:rPr>
          <w:color w:val="000000"/>
          <w:sz w:val="24"/>
          <w:szCs w:val="24"/>
        </w:rPr>
        <w:t>„3. Pan Stanisław Tamm współpracuje z Komisją Samorządową Rady Miasta Poznania.”.</w:t>
      </w:r>
    </w:p>
    <w:p w:rsidR="00EE0DF2" w:rsidRDefault="00EE0DF2" w:rsidP="00EE0DF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0DF2" w:rsidRDefault="00EE0DF2" w:rsidP="00EE0DF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E0DF2" w:rsidRDefault="00EE0DF2" w:rsidP="00EE0DF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0DF2" w:rsidRDefault="00EE0DF2" w:rsidP="00EE0DF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E0DF2">
        <w:rPr>
          <w:color w:val="000000"/>
          <w:sz w:val="24"/>
          <w:szCs w:val="24"/>
        </w:rPr>
        <w:t>Wykonanie zarządzenia powierza się Zastępcom Prezydenta Miasta Poznania, Sekretarzowi Miasta Poznania i Skarbnikowi Miasta Poznania oraz Dyrektorowi Wydziału Organizacyjnego.</w:t>
      </w:r>
    </w:p>
    <w:p w:rsidR="00EE0DF2" w:rsidRDefault="00EE0DF2" w:rsidP="00EE0DF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0DF2" w:rsidRDefault="00EE0DF2" w:rsidP="00EE0DF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E0DF2" w:rsidRDefault="00EE0DF2" w:rsidP="00EE0DF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0DF2" w:rsidRDefault="00EE0DF2" w:rsidP="00EE0DF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E0DF2">
        <w:rPr>
          <w:color w:val="000000"/>
          <w:sz w:val="24"/>
          <w:szCs w:val="24"/>
        </w:rPr>
        <w:t>Zarządzenie wchodzi w życie z dniem podpisania.</w:t>
      </w:r>
    </w:p>
    <w:p w:rsidR="00EE0DF2" w:rsidRDefault="00EE0DF2" w:rsidP="00EE0DF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0DF2" w:rsidRDefault="00EE0DF2" w:rsidP="00EE0DF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E0DF2" w:rsidRPr="00EE0DF2" w:rsidRDefault="00EE0DF2" w:rsidP="00EE0DF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E0DF2" w:rsidRPr="00EE0DF2" w:rsidSect="00EE0DF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DF2" w:rsidRDefault="00EE0DF2">
      <w:r>
        <w:separator/>
      </w:r>
    </w:p>
  </w:endnote>
  <w:endnote w:type="continuationSeparator" w:id="0">
    <w:p w:rsidR="00EE0DF2" w:rsidRDefault="00EE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DF2" w:rsidRDefault="00EE0DF2">
      <w:r>
        <w:separator/>
      </w:r>
    </w:p>
  </w:footnote>
  <w:footnote w:type="continuationSeparator" w:id="0">
    <w:p w:rsidR="00EE0DF2" w:rsidRDefault="00EE0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czerwca 2024r."/>
    <w:docVar w:name="AktNr" w:val="634/2024/P"/>
    <w:docVar w:name="Sprawa" w:val="zarządzenie w sprawie zadań i kompetencji Prezydenta Miasta Poznania, powierzenia określonych spraw Miasta Poznania Zastępcom Prezydenta Miasta Poznania i Sekretarzowi Miasta Poznania oraz zakresu zadań Skarbnika Miasta Poznania. "/>
  </w:docVars>
  <w:rsids>
    <w:rsidRoot w:val="00EE0DF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216C5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E0DF2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4</Pages>
  <Words>712</Words>
  <Characters>4309</Characters>
  <Application>Microsoft Office Word</Application>
  <DocSecurity>0</DocSecurity>
  <Lines>110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2024-06-24T11:09:00Z</dcterms:created>
  <dcterms:modified xsi:type="dcterms:W3CDTF">2024-06-24T11:09:00Z</dcterms:modified>
</cp:coreProperties>
</file>