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F7C">
          <w:t>643/2024/P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26F7C">
        <w:rPr>
          <w:b/>
          <w:sz w:val="28"/>
        </w:rPr>
        <w:fldChar w:fldCharType="separate"/>
      </w:r>
      <w:r w:rsidR="00626F7C">
        <w:rPr>
          <w:b/>
          <w:sz w:val="28"/>
        </w:rPr>
        <w:t>27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F7C">
              <w:rPr>
                <w:b/>
                <w:sz w:val="24"/>
                <w:szCs w:val="24"/>
              </w:rPr>
              <w:fldChar w:fldCharType="separate"/>
            </w:r>
            <w:r w:rsidR="00626F7C">
              <w:rPr>
                <w:b/>
                <w:sz w:val="24"/>
                <w:szCs w:val="24"/>
              </w:rPr>
              <w:t>zarządzenie w sprawie ustalenia wysokości opłat obowiązujących na cmentarzach komunalnych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F7C">
        <w:rPr>
          <w:color w:val="000000"/>
          <w:sz w:val="24"/>
        </w:rPr>
        <w:t>Na podstawie art. 30 ust. 1 i ust. 2 pkt 3 ustawy z dnia 8 marca 1990 r. o samorządzie gminnym (Dz. U. z 2024 r. poz. 609, 721) i art. 4 ust. 1 pkt 2 ustawy z dnia 20 grudnia 1996 r. o gospodarce komunalnej (</w:t>
      </w:r>
      <w:proofErr w:type="spellStart"/>
      <w:r w:rsidRPr="00626F7C">
        <w:rPr>
          <w:color w:val="000000"/>
          <w:sz w:val="24"/>
        </w:rPr>
        <w:t>t.j</w:t>
      </w:r>
      <w:proofErr w:type="spellEnd"/>
      <w:r w:rsidRPr="00626F7C">
        <w:rPr>
          <w:color w:val="000000"/>
          <w:sz w:val="24"/>
        </w:rPr>
        <w:t>. Dz. U. z 2021 r. poz. 679), w związku 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26F7C">
        <w:rPr>
          <w:color w:val="000000"/>
          <w:sz w:val="24"/>
        </w:rPr>
        <w:t>W zarządzeniu Nr 401/2023/P Prezydenta Miasta Poznania z dnia 6 czerwca 2023 r. w</w:t>
      </w:r>
      <w:r w:rsidR="00A36425">
        <w:rPr>
          <w:color w:val="000000"/>
          <w:sz w:val="24"/>
        </w:rPr>
        <w:t> </w:t>
      </w:r>
      <w:r w:rsidRPr="00626F7C">
        <w:rPr>
          <w:color w:val="000000"/>
          <w:sz w:val="24"/>
        </w:rPr>
        <w:t>sprawie ustalenia wysokości opłat obowiązujących na cmentarzach komunalnych w</w:t>
      </w:r>
      <w:r w:rsidR="00A36425">
        <w:rPr>
          <w:color w:val="000000"/>
          <w:sz w:val="24"/>
        </w:rPr>
        <w:t> </w:t>
      </w:r>
      <w:r w:rsidRPr="00626F7C">
        <w:rPr>
          <w:color w:val="000000"/>
          <w:sz w:val="24"/>
        </w:rPr>
        <w:t xml:space="preserve">Poznaniu (Dz. Urz. Woj. </w:t>
      </w:r>
      <w:proofErr w:type="spellStart"/>
      <w:r w:rsidRPr="00626F7C">
        <w:rPr>
          <w:color w:val="000000"/>
          <w:sz w:val="24"/>
        </w:rPr>
        <w:t>Wielk</w:t>
      </w:r>
      <w:proofErr w:type="spellEnd"/>
      <w:r w:rsidRPr="00626F7C">
        <w:rPr>
          <w:color w:val="000000"/>
          <w:sz w:val="24"/>
        </w:rPr>
        <w:t>. 2023 poz. 6129) wprowadza się następujące zmiany: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1) w § 3: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a) ust. 1 otrzymuje brzmienie: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„1. Ustala się następujące opłaty za udostępnienie miejsca pochówku: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1) groby ziemne – na okres 20 lat: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a) dziecięce – 800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b) jednomiejscowe – 1200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c) dwumiejscowe w poziomie – 2000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d) dwumiejscowe w pionie – 1600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e) trzymiejscowe w poziomie – 2500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f) czteromiejscowe – 3000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lastRenderedPageBreak/>
        <w:t xml:space="preserve">g) urnowe jednomiejscowe – 700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h) urnowe dwumiejscowe – 800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i) urnowe trzymiejscowe – 900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j) urnowe czteromiejscowe – 1000 zł;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2) nisze urnowe w kolumbarium – na okres 25 lat: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a) jednomiejscowe – 2000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b) dwumiejscowe – 3500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c) czteromiejscowe – 5500 zł;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3) grobowce – na okres 100 lat, liczony od momentu pierwszego pochowania: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a) dwumiejscowe – 12 000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b) czteromiejscowe – 18 000 zł;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4) groby zbiorowe: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a) dla szczątków odnalezionych i wydobytych w trakcie prowadzenia prac ziemnych, w</w:t>
      </w:r>
      <w:r w:rsidR="00A36425">
        <w:rPr>
          <w:color w:val="000000"/>
          <w:sz w:val="24"/>
          <w:szCs w:val="24"/>
        </w:rPr>
        <w:t> </w:t>
      </w:r>
      <w:r w:rsidRPr="00626F7C">
        <w:rPr>
          <w:color w:val="000000"/>
          <w:sz w:val="24"/>
          <w:szCs w:val="24"/>
        </w:rPr>
        <w:t xml:space="preserve">szczególności archeologicznych lub inwestycyjnych – 1500,00 zł przy uwzględnieniu postanowień ust. 5,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b) dla zmarłych chowanych w lesie pamięci lub polu pamięci – 250 zł,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c) dla pozostałych szczątków ludzkich – 200,00 zł.”,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b) ust. 2 otrzymuje brzmienie: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„2. Opłata za udostępnienie miejsca na ścianie w lesie pamięci lub polu pamięci do zawieszenia tabliczki z imieniem i nazwiskiem zmarłego wynosi 250 zł.”,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c) ust. 4 otrzymuje brzmienie: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„4. Za przedłużenie okresu udostępnienia miejsca pochówku w niszach urnowych w</w:t>
      </w:r>
      <w:r w:rsidR="00A36425">
        <w:rPr>
          <w:color w:val="000000"/>
          <w:sz w:val="24"/>
          <w:szCs w:val="24"/>
        </w:rPr>
        <w:t> </w:t>
      </w:r>
      <w:r w:rsidRPr="00626F7C">
        <w:rPr>
          <w:color w:val="000000"/>
          <w:sz w:val="24"/>
          <w:szCs w:val="24"/>
        </w:rPr>
        <w:t xml:space="preserve">kolumbarium na dalsze 25 lat (prolongata) pobiera się odpowiednio opłaty: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1) jednomiejscowe – 700 zł;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2) dwumiejscowe – 800 zł;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3) czteromiejscowe – 1000 zł.”;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2) w § 7 po ust. 2 dodaje się ust. 3 w brzmieniu: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„3. W przypadku ekshumacji szczątków weteranów, o których mowa w ustawie z dnia 22 listopada 2018 r. o grobach weteranów walk o wolność i niepodległość Polski, w celu ich przeniesienia do kolumbarium przeznaczonego dla Powstańców Wielkopolskich, ust. 1 nie ma zastosowania.”;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 xml:space="preserve">3) § 8 otrzymuje brzmienie: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lastRenderedPageBreak/>
        <w:t xml:space="preserve">„§ 8 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6F7C">
        <w:rPr>
          <w:color w:val="000000"/>
          <w:sz w:val="24"/>
          <w:szCs w:val="24"/>
        </w:rPr>
        <w:t>Ustala się opłatę za udostępnienie domu przedpogrzebowego w wysokości 401,00 zł.”;</w:t>
      </w: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6F7C" w:rsidRPr="00626F7C" w:rsidRDefault="00626F7C" w:rsidP="00626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6F7C">
        <w:rPr>
          <w:color w:val="000000"/>
          <w:sz w:val="24"/>
          <w:szCs w:val="24"/>
        </w:rPr>
        <w:t xml:space="preserve">4) </w:t>
      </w:r>
      <w:r w:rsidRPr="00626F7C">
        <w:rPr>
          <w:color w:val="000000"/>
          <w:sz w:val="24"/>
        </w:rPr>
        <w:t xml:space="preserve">w § 11 dotychczasową treść oznacza się jako ust. 1 i dodaje się ust. 2 w brzmieniu: </w:t>
      </w: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626F7C">
        <w:rPr>
          <w:color w:val="000000"/>
          <w:sz w:val="24"/>
        </w:rPr>
        <w:t>„2. W przypadku ekshumacji szczątków weteranów, o których mowa w ustawie z dnia 22 listopada 2018 r. o grobach weteranów walk o wolność i niepodległość Polski, w celu ich przeniesienia do kolumbarium przeznaczonego dla Powstańców Wielkopolskich, ust. 1 nie ma zastosowania.”.</w:t>
      </w: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26F7C">
        <w:rPr>
          <w:color w:val="000000"/>
          <w:sz w:val="24"/>
        </w:rPr>
        <w:t>Wykonanie zarządzenia powierza się dyrektorowi jednostki budżetowej Usługi Komunalne.</w:t>
      </w: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26F7C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626F7C" w:rsidRDefault="00626F7C" w:rsidP="00626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26F7C" w:rsidRPr="00626F7C" w:rsidRDefault="00626F7C" w:rsidP="00626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26F7C" w:rsidRPr="00626F7C" w:rsidSect="00626F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7C" w:rsidRDefault="00626F7C">
      <w:r>
        <w:separator/>
      </w:r>
    </w:p>
  </w:endnote>
  <w:endnote w:type="continuationSeparator" w:id="0">
    <w:p w:rsidR="00626F7C" w:rsidRDefault="006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7C" w:rsidRDefault="00626F7C">
      <w:r>
        <w:separator/>
      </w:r>
    </w:p>
  </w:footnote>
  <w:footnote w:type="continuationSeparator" w:id="0">
    <w:p w:rsidR="00626F7C" w:rsidRDefault="0062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4r."/>
    <w:docVar w:name="AktNr" w:val="643/2024/P"/>
    <w:docVar w:name="Sprawa" w:val="zarządzenie w sprawie ustalenia wysokości opłat obowiązujących na cmentarzach komunalnych w Poznaniu."/>
  </w:docVars>
  <w:rsids>
    <w:rsidRoot w:val="00626F7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6F7C"/>
    <w:rsid w:val="0065477E"/>
    <w:rsid w:val="006A2966"/>
    <w:rsid w:val="006B21B2"/>
    <w:rsid w:val="00760F01"/>
    <w:rsid w:val="00853287"/>
    <w:rsid w:val="00860838"/>
    <w:rsid w:val="009773E3"/>
    <w:rsid w:val="009865C7"/>
    <w:rsid w:val="00A3642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604</Words>
  <Characters>3258</Characters>
  <Application>Microsoft Office Word</Application>
  <DocSecurity>0</DocSecurity>
  <Lines>95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2024-06-28T06:09:00Z</dcterms:created>
  <dcterms:modified xsi:type="dcterms:W3CDTF">2024-06-28T06:09:00Z</dcterms:modified>
</cp:coreProperties>
</file>