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0DF2">
          <w:t>634/2024/P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E0DF2">
        <w:rPr>
          <w:b/>
          <w:sz w:val="28"/>
        </w:rPr>
        <w:fldChar w:fldCharType="separate"/>
      </w:r>
      <w:r w:rsidR="00EE0DF2">
        <w:rPr>
          <w:b/>
          <w:sz w:val="28"/>
        </w:rPr>
        <w:t>24 czerwca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0DF2">
              <w:rPr>
                <w:b/>
                <w:sz w:val="24"/>
                <w:szCs w:val="24"/>
              </w:rPr>
              <w:fldChar w:fldCharType="separate"/>
            </w:r>
            <w:r w:rsidR="00EE0DF2">
              <w:rPr>
                <w:b/>
                <w:sz w:val="24"/>
                <w:szCs w:val="24"/>
              </w:rPr>
              <w:t xml:space="preserve">zarządzenie w sprawie zadań i kompetencji Prezydenta Miasta Poznania, powierzenia określonych spraw Miasta Poznania Zastępcom Prezydenta Miasta Poznania i Sekretarzowi Miasta Poznania oraz zakresu zadań Skarbnika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E0DF2" w:rsidP="00EE0D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E0DF2">
        <w:rPr>
          <w:color w:val="000000"/>
          <w:sz w:val="24"/>
          <w:szCs w:val="24"/>
        </w:rPr>
        <w:t>Na podstawie art. 33 ust. 4 ustawy z dnia 8 marca 1990 r. o samorządzie gminnym (</w:t>
      </w:r>
      <w:proofErr w:type="spellStart"/>
      <w:r w:rsidRPr="00EE0DF2">
        <w:rPr>
          <w:color w:val="000000"/>
          <w:sz w:val="24"/>
          <w:szCs w:val="24"/>
        </w:rPr>
        <w:t>t.j</w:t>
      </w:r>
      <w:proofErr w:type="spellEnd"/>
      <w:r w:rsidRPr="00EE0DF2">
        <w:rPr>
          <w:color w:val="000000"/>
          <w:sz w:val="24"/>
          <w:szCs w:val="24"/>
        </w:rPr>
        <w:t xml:space="preserve">. Dz. U. z 2024 r. poz. 609 z </w:t>
      </w:r>
      <w:proofErr w:type="spellStart"/>
      <w:r w:rsidRPr="00EE0DF2">
        <w:rPr>
          <w:color w:val="000000"/>
          <w:sz w:val="24"/>
          <w:szCs w:val="24"/>
        </w:rPr>
        <w:t>późn</w:t>
      </w:r>
      <w:proofErr w:type="spellEnd"/>
      <w:r w:rsidRPr="00EE0DF2">
        <w:rPr>
          <w:color w:val="000000"/>
          <w:sz w:val="24"/>
          <w:szCs w:val="24"/>
        </w:rPr>
        <w:t>. zm.), w związku z art. 92 ust. 3 ustawy z dnia 5 czerwca 1998 r. o</w:t>
      </w:r>
      <w:r w:rsidR="006216C5">
        <w:rPr>
          <w:color w:val="000000"/>
          <w:sz w:val="24"/>
          <w:szCs w:val="24"/>
        </w:rPr>
        <w:t> </w:t>
      </w:r>
      <w:r w:rsidRPr="00EE0DF2">
        <w:rPr>
          <w:color w:val="000000"/>
          <w:sz w:val="24"/>
          <w:szCs w:val="24"/>
        </w:rPr>
        <w:t>samorządzie powiatowym (</w:t>
      </w:r>
      <w:proofErr w:type="spellStart"/>
      <w:r w:rsidRPr="00EE0DF2">
        <w:rPr>
          <w:color w:val="000000"/>
          <w:sz w:val="24"/>
          <w:szCs w:val="24"/>
        </w:rPr>
        <w:t>t.j</w:t>
      </w:r>
      <w:proofErr w:type="spellEnd"/>
      <w:r w:rsidRPr="00EE0DF2">
        <w:rPr>
          <w:color w:val="000000"/>
          <w:sz w:val="24"/>
          <w:szCs w:val="24"/>
        </w:rPr>
        <w:t>. Dz. U. z 2024 r. poz. 107),   zarządza się, co następuje:</w:t>
      </w:r>
    </w:p>
    <w:p w:rsidR="00EE0DF2" w:rsidRDefault="00EE0DF2" w:rsidP="00EE0D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E0DF2" w:rsidRDefault="00EE0DF2" w:rsidP="00EE0D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0DF2" w:rsidRDefault="00EE0DF2" w:rsidP="00EE0DF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0DF2" w:rsidRPr="00EE0DF2" w:rsidRDefault="00EE0DF2" w:rsidP="00EE0D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0DF2">
        <w:rPr>
          <w:color w:val="000000"/>
          <w:sz w:val="24"/>
          <w:szCs w:val="24"/>
        </w:rPr>
        <w:t>W zarządzeniu Nr 509/2024/P Prezydenta Miasta Poznania z dnia 7 maja 2024 r. w sprawie zadań i kompetencji Prezydenta Miasta Poznania, powierzenia określonych spraw Miasta Poznania Zastępcom Prezydenta Miasta Poznania i Sekretarzowi Miasta Poznania oraz zakresu zadań Skarbnika Miasta Poznania wprowadza się następujące zmiany:</w:t>
      </w:r>
    </w:p>
    <w:p w:rsidR="00EE0DF2" w:rsidRPr="00EE0DF2" w:rsidRDefault="00EE0DF2" w:rsidP="00EE0D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1) w § 3 ust. 5 otrzymuje brzmienie:</w:t>
      </w:r>
    </w:p>
    <w:p w:rsidR="00EE0DF2" w:rsidRPr="00EE0DF2" w:rsidRDefault="00EE0DF2" w:rsidP="00EE0D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„5. Prezydent Miasta Poznania prowadzi poprzez Biuro Nadzoru Właścicielskiego nadzór właścicielski nad: spółkami prawa handlowego, w których Miasto Poznań posiada akcje, udziały albo inne prawa oraz nad spółdzielniami (z wyłączeniem nadzoru nad spółdzielniami socjalnymi), polegający w szczególności na: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1) ochronie interesów Miasta Poznania jako właściciela udziałów i akcji w spółkach prawa handlowego i udziałów w spółdzielniach;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2) podejmowaniu działań w sprawach dysponowania akcjami i udziałami w spółkach prawa handlowego;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3) wykonywaniu praw przysługujących Miastu Poznań z tytułu akcji, udziałów i innych praw w spółkach prawa handlowego oraz udziałów w spółdzielniach;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lastRenderedPageBreak/>
        <w:t>4) powoływaniu, zgodnie z posiadanymi uprawnieniami, organów w spółkach prawa handlowego;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5) podejmowaniu działań w zakresie restrukturyzacji, łączenia, dzielenia, likwidacji spółek prawa handlowego;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6) podejmowaniu działań w zakresie tworzenia spółek prawa handlowego i przystępowania do istniejących spółek prawa handlowego;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7) prowadzeniu negocjacji z udziałowcami, akcjonariuszami i innymi podmiotami posiadającymi prawa w spółkach prawa handlowego i spółdzielniach.”;</w:t>
      </w:r>
    </w:p>
    <w:p w:rsidR="00EE0DF2" w:rsidRPr="00EE0DF2" w:rsidRDefault="00EE0DF2" w:rsidP="00EE0D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2) w § 3 ust. 6 pkt 1 otrzymuje brzmienie:  </w:t>
      </w:r>
    </w:p>
    <w:p w:rsidR="00EE0DF2" w:rsidRPr="00EE0DF2" w:rsidRDefault="00EE0DF2" w:rsidP="00EE0D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„1) Biura Nadzoru Właścicielskiego w odniesieniu do następujących spółek: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a) Centrum Obsługi Biznesu sp. z o.o.,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b) Międzynarodowych Targów Poznańskich sp. z o.o., z wyłączeniem zadań w zakresie remontu i budowy wiat przystankowych, które nadzoruje za pośrednictwem Zarządu Transportu Miejskiego,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c) </w:t>
      </w:r>
      <w:proofErr w:type="spellStart"/>
      <w:r w:rsidRPr="00EE0DF2">
        <w:rPr>
          <w:color w:val="000000"/>
          <w:sz w:val="24"/>
          <w:szCs w:val="24"/>
        </w:rPr>
        <w:t>Modertransu</w:t>
      </w:r>
      <w:proofErr w:type="spellEnd"/>
      <w:r w:rsidRPr="00EE0DF2">
        <w:rPr>
          <w:color w:val="000000"/>
          <w:sz w:val="24"/>
          <w:szCs w:val="24"/>
        </w:rPr>
        <w:t xml:space="preserve"> Poznań sp. z o.o.,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d) Portu Lotniczego Poznań-Ławica sp. z o.o.,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e) </w:t>
      </w:r>
      <w:proofErr w:type="spellStart"/>
      <w:r w:rsidRPr="00EE0DF2">
        <w:rPr>
          <w:color w:val="000000"/>
          <w:sz w:val="24"/>
          <w:szCs w:val="24"/>
        </w:rPr>
        <w:t>Remondisu</w:t>
      </w:r>
      <w:proofErr w:type="spellEnd"/>
      <w:r w:rsidRPr="00EE0DF2">
        <w:rPr>
          <w:color w:val="000000"/>
          <w:sz w:val="24"/>
          <w:szCs w:val="24"/>
        </w:rPr>
        <w:t xml:space="preserve"> </w:t>
      </w:r>
      <w:proofErr w:type="spellStart"/>
      <w:r w:rsidRPr="00EE0DF2">
        <w:rPr>
          <w:color w:val="000000"/>
          <w:sz w:val="24"/>
          <w:szCs w:val="24"/>
        </w:rPr>
        <w:t>Sanitechu</w:t>
      </w:r>
      <w:proofErr w:type="spellEnd"/>
      <w:r w:rsidRPr="00EE0DF2">
        <w:rPr>
          <w:color w:val="000000"/>
          <w:sz w:val="24"/>
          <w:szCs w:val="24"/>
        </w:rPr>
        <w:t xml:space="preserve"> Poznań sp. z o.o.,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f) Wielkopolskiego Centrum Wspierania Inwestycji sp. z o.o. – we współpracy z Biurem Koordynacji Projektów i Rewitalizacji Miasta;”;</w:t>
      </w:r>
    </w:p>
    <w:p w:rsidR="00EE0DF2" w:rsidRPr="00EE0DF2" w:rsidRDefault="00EE0DF2" w:rsidP="00EE0D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3) w § 4 ust. 4 pkt 2 otrzymuje brzmienie:  </w:t>
      </w:r>
    </w:p>
    <w:p w:rsidR="00EE0DF2" w:rsidRPr="00EE0DF2" w:rsidRDefault="00EE0DF2" w:rsidP="00EE0D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„2) Wydziału Działalności Gospodarczej i Rolnictwa w odniesieniu do: 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a) Poznańskiego Funduszu Poręczeń Kredytowych sp. z o.o.,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b) Wielkopolskiej Gildii Rolno-Ogrodniczej S.A.;”;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4) w § 4 ust. 6 otrzymuje brzmienie: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„6. Pan Jędrzej Solarski współpracuje z następującymi stałymi komisjami Rady Miasta Poznania: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1) Komisją Kultury Fizycznej;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2) Komisją Kultury i Nauki;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3) Komisją Rewitalizacji i Inicjatyw Lokalnych;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4) Komisją Rodziny, Polityki Społecznej i Zdrowia;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5) Komisją Skarg, Wniosków i Petycji.”;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5) w § 5 ust. 6 otrzymuje brzmienie: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„6. Pan Mariusz Wiśniewski współpracuje z następującymi stałymi komisjami Rady Miasta Poznania: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lastRenderedPageBreak/>
        <w:t>1) Komisją Bezpieczeństwa i Porządku Publicznego;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2) Komisją Oświaty i Wychowania;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3) Komisją Promocji Miasta, Turystyki i Rekreacji;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4) Komisją Transportu.”;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6) w § 6 ust. 3 otrzymuje brzmienie: </w:t>
      </w:r>
    </w:p>
    <w:p w:rsidR="00EE0DF2" w:rsidRPr="00EE0DF2" w:rsidRDefault="00EE0DF2" w:rsidP="00EE0DF2">
      <w:pPr>
        <w:tabs>
          <w:tab w:val="left" w:pos="2160"/>
          <w:tab w:val="left" w:pos="2880"/>
          <w:tab w:val="left" w:pos="3600"/>
          <w:tab w:val="left" w:pos="4238"/>
          <w:tab w:val="left" w:pos="4320"/>
          <w:tab w:val="left" w:pos="4958"/>
          <w:tab w:val="decimal" w:pos="2996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„3. Pani Natalia </w:t>
      </w:r>
      <w:proofErr w:type="spellStart"/>
      <w:r w:rsidRPr="00EE0DF2">
        <w:rPr>
          <w:color w:val="000000"/>
          <w:sz w:val="24"/>
          <w:szCs w:val="24"/>
        </w:rPr>
        <w:t>Weremczuk</w:t>
      </w:r>
      <w:proofErr w:type="spellEnd"/>
      <w:r w:rsidRPr="00EE0DF2">
        <w:rPr>
          <w:color w:val="000000"/>
          <w:sz w:val="24"/>
          <w:szCs w:val="24"/>
        </w:rPr>
        <w:t xml:space="preserve"> nadzoruje: </w:t>
      </w:r>
    </w:p>
    <w:p w:rsidR="00EE0DF2" w:rsidRPr="00EE0DF2" w:rsidRDefault="00EE0DF2" w:rsidP="00EE0DF2">
      <w:pPr>
        <w:tabs>
          <w:tab w:val="left" w:pos="2160"/>
          <w:tab w:val="left" w:pos="2880"/>
          <w:tab w:val="left" w:pos="3600"/>
          <w:tab w:val="left" w:pos="4238"/>
          <w:tab w:val="left" w:pos="4320"/>
          <w:tab w:val="left" w:pos="4958"/>
          <w:tab w:val="decimal" w:pos="2996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1) przy pomocy Wydziału Gospodarki Komunalnej: </w:t>
      </w:r>
    </w:p>
    <w:p w:rsidR="00EE0DF2" w:rsidRPr="00EE0DF2" w:rsidRDefault="00EE0DF2" w:rsidP="00EE0DF2">
      <w:pPr>
        <w:tabs>
          <w:tab w:val="left" w:pos="2160"/>
          <w:tab w:val="left" w:pos="2880"/>
          <w:tab w:val="left" w:pos="3600"/>
          <w:tab w:val="left" w:pos="4238"/>
          <w:tab w:val="left" w:pos="4320"/>
          <w:tab w:val="left" w:pos="4958"/>
          <w:tab w:val="decimal" w:pos="2996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a) Palmiarnię Poznańską, </w:t>
      </w:r>
    </w:p>
    <w:p w:rsidR="00EE0DF2" w:rsidRPr="00EE0DF2" w:rsidRDefault="00EE0DF2" w:rsidP="00EE0DF2">
      <w:pPr>
        <w:tabs>
          <w:tab w:val="left" w:pos="2160"/>
          <w:tab w:val="left" w:pos="2880"/>
          <w:tab w:val="left" w:pos="3600"/>
          <w:tab w:val="left" w:pos="4238"/>
          <w:tab w:val="left" w:pos="4320"/>
          <w:tab w:val="left" w:pos="4958"/>
          <w:tab w:val="decimal" w:pos="2996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b) Usługi Komunalne; </w:t>
      </w:r>
    </w:p>
    <w:p w:rsidR="00EE0DF2" w:rsidRPr="00EE0DF2" w:rsidRDefault="00EE0DF2" w:rsidP="00EE0DF2">
      <w:pPr>
        <w:tabs>
          <w:tab w:val="left" w:pos="2160"/>
          <w:tab w:val="left" w:pos="2880"/>
          <w:tab w:val="left" w:pos="3600"/>
          <w:tab w:val="left" w:pos="4238"/>
          <w:tab w:val="left" w:pos="4320"/>
          <w:tab w:val="left" w:pos="4958"/>
          <w:tab w:val="decimal" w:pos="2996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2) przy pomocy Wydziału Klimatu i Środowiska: </w:t>
      </w:r>
    </w:p>
    <w:p w:rsidR="00EE0DF2" w:rsidRPr="00EE0DF2" w:rsidRDefault="00EE0DF2" w:rsidP="00EE0DF2">
      <w:pPr>
        <w:tabs>
          <w:tab w:val="left" w:pos="2160"/>
          <w:tab w:val="left" w:pos="2880"/>
          <w:tab w:val="left" w:pos="3600"/>
          <w:tab w:val="left" w:pos="4238"/>
          <w:tab w:val="left" w:pos="4320"/>
          <w:tab w:val="left" w:pos="4958"/>
          <w:tab w:val="decimal" w:pos="2996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a) Zakład Lasów Poznańskich; </w:t>
      </w:r>
    </w:p>
    <w:p w:rsidR="00EE0DF2" w:rsidRPr="00EE0DF2" w:rsidRDefault="00EE0DF2" w:rsidP="00EE0DF2">
      <w:pPr>
        <w:tabs>
          <w:tab w:val="left" w:pos="2160"/>
          <w:tab w:val="left" w:pos="2880"/>
          <w:tab w:val="left" w:pos="3600"/>
          <w:tab w:val="left" w:pos="4238"/>
          <w:tab w:val="left" w:pos="4320"/>
          <w:tab w:val="left" w:pos="4958"/>
          <w:tab w:val="decimal" w:pos="2996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b) Zarząd Zieleni Miejskiej.”;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7) w § 6 ust. 4 pkt 2 lit. a otrzymuje brzmienie: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„a) Miejskiego Przedsiębiorstwa Gospodarki Mieszkaniowej sp. z o.o.,”;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8) w § 6 ust. 6 otrzymuje brzmienie: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„6. Pani Natalia </w:t>
      </w:r>
      <w:proofErr w:type="spellStart"/>
      <w:r w:rsidRPr="00EE0DF2">
        <w:rPr>
          <w:color w:val="000000"/>
          <w:sz w:val="24"/>
          <w:szCs w:val="24"/>
        </w:rPr>
        <w:t>Weremczuk</w:t>
      </w:r>
      <w:proofErr w:type="spellEnd"/>
      <w:r w:rsidRPr="00EE0DF2">
        <w:rPr>
          <w:color w:val="000000"/>
          <w:sz w:val="24"/>
          <w:szCs w:val="24"/>
        </w:rPr>
        <w:t xml:space="preserve"> współpracuje z następującymi stałymi komisjami Rady Miasta Poznania: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1) Komisją Ochrony Środowiska i Gospodarki Komunalnej;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2) Komisją Polityki Mieszkaniowej;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3) Komisją Polityki Przestrzennej.”;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9) w § 7 ust. 1 pkt 5 otrzymuje brzmienie: 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„5) informatyzacji wydziałów Urzędu Miasta Poznania, w tym zapewnienia technicznych warunków do realizacji zadań z zakresu dostępności cyfrowej oraz koordynowania rozwoju informatyki w miejskich jednostkach organizacyjnych;”;</w:t>
      </w:r>
    </w:p>
    <w:p w:rsidR="00EE0DF2" w:rsidRPr="00EE0DF2" w:rsidRDefault="00EE0DF2" w:rsidP="00EE0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 xml:space="preserve">10) w § 7 ust. 3 otrzymuje brzmienie: </w:t>
      </w:r>
    </w:p>
    <w:p w:rsidR="00EE0DF2" w:rsidRDefault="00EE0DF2" w:rsidP="00EE0D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E0DF2">
        <w:rPr>
          <w:color w:val="000000"/>
          <w:sz w:val="24"/>
          <w:szCs w:val="24"/>
        </w:rPr>
        <w:t>„3. Pan Stanisław Tamm współpracuje z Komisją Samorządową Rady Miasta Poznania.”.</w:t>
      </w:r>
    </w:p>
    <w:p w:rsidR="00EE0DF2" w:rsidRDefault="00EE0DF2" w:rsidP="00EE0D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0DF2" w:rsidRDefault="00EE0DF2" w:rsidP="00EE0D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0DF2" w:rsidRDefault="00EE0DF2" w:rsidP="00EE0DF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0DF2" w:rsidRDefault="00EE0DF2" w:rsidP="00EE0D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0DF2">
        <w:rPr>
          <w:color w:val="000000"/>
          <w:sz w:val="24"/>
          <w:szCs w:val="24"/>
        </w:rPr>
        <w:t>Wykonanie zarządzenia powierza się Zastępcom Prezydenta Miasta Poznania, Sekretarzowi Miasta Poznania i Skarbnikowi Miasta Poznania oraz Dyrektorowi Wydziału Organizacyjnego.</w:t>
      </w:r>
    </w:p>
    <w:p w:rsidR="00EE0DF2" w:rsidRDefault="00EE0DF2" w:rsidP="00EE0D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0DF2" w:rsidRDefault="00EE0DF2" w:rsidP="00EE0D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E0DF2" w:rsidRDefault="00EE0DF2" w:rsidP="00EE0DF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0DF2" w:rsidRDefault="00EE0DF2" w:rsidP="00EE0D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0DF2">
        <w:rPr>
          <w:color w:val="000000"/>
          <w:sz w:val="24"/>
          <w:szCs w:val="24"/>
        </w:rPr>
        <w:t>Zarządzenie wchodzi w życie z dniem podpisania.</w:t>
      </w:r>
    </w:p>
    <w:p w:rsidR="00EE0DF2" w:rsidRDefault="00EE0DF2" w:rsidP="00EE0DF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0DF2" w:rsidRDefault="00EE0DF2" w:rsidP="00EE0D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E0DF2" w:rsidRPr="00EE0DF2" w:rsidRDefault="00EE0DF2" w:rsidP="00EE0DF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E0DF2" w:rsidRPr="00EE0DF2" w:rsidSect="00EE0D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F2" w:rsidRDefault="00EE0DF2">
      <w:r>
        <w:separator/>
      </w:r>
    </w:p>
  </w:endnote>
  <w:endnote w:type="continuationSeparator" w:id="0">
    <w:p w:rsidR="00EE0DF2" w:rsidRDefault="00EE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F2" w:rsidRDefault="00EE0DF2">
      <w:r>
        <w:separator/>
      </w:r>
    </w:p>
  </w:footnote>
  <w:footnote w:type="continuationSeparator" w:id="0">
    <w:p w:rsidR="00EE0DF2" w:rsidRDefault="00EE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4r."/>
    <w:docVar w:name="AktNr" w:val="634/2024/P"/>
    <w:docVar w:name="Sprawa" w:val="zarządzenie w sprawie zadań i kompetencji Prezydenta Miasta Poznania, powierzenia określonych spraw Miasta Poznania Zastępcom Prezydenta Miasta Poznania i Sekretarzowi Miasta Poznania oraz zakresu zadań Skarbnika Miasta Poznania. "/>
  </w:docVars>
  <w:rsids>
    <w:rsidRoot w:val="00EE0DF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216C5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E0DF2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712</Words>
  <Characters>4309</Characters>
  <Application>Microsoft Office Word</Application>
  <DocSecurity>0</DocSecurity>
  <Lines>110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2024-06-24T11:09:00Z</dcterms:created>
  <dcterms:modified xsi:type="dcterms:W3CDTF">2024-06-24T11:09:00Z</dcterms:modified>
</cp:coreProperties>
</file>