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5B1">
          <w:t>662/2024/P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5B1">
        <w:rPr>
          <w:b/>
          <w:sz w:val="28"/>
        </w:rPr>
        <w:fldChar w:fldCharType="separate"/>
      </w:r>
      <w:r w:rsidR="007805B1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5B1">
              <w:rPr>
                <w:b/>
                <w:sz w:val="24"/>
                <w:szCs w:val="24"/>
              </w:rPr>
              <w:fldChar w:fldCharType="separate"/>
            </w:r>
            <w:r w:rsidR="007805B1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05B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805B1">
        <w:rPr>
          <w:color w:val="000000"/>
          <w:sz w:val="24"/>
          <w:szCs w:val="24"/>
        </w:rPr>
        <w:t>t.j</w:t>
      </w:r>
      <w:proofErr w:type="spellEnd"/>
      <w:r w:rsidRPr="007805B1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7805B1">
        <w:rPr>
          <w:color w:val="000000"/>
          <w:sz w:val="24"/>
          <w:szCs w:val="24"/>
        </w:rPr>
        <w:t>t.j</w:t>
      </w:r>
      <w:proofErr w:type="spellEnd"/>
      <w:r w:rsidRPr="007805B1">
        <w:rPr>
          <w:color w:val="000000"/>
          <w:sz w:val="24"/>
          <w:szCs w:val="24"/>
        </w:rPr>
        <w:t xml:space="preserve">. </w:t>
      </w:r>
      <w:proofErr w:type="spellStart"/>
      <w:r w:rsidRPr="007805B1">
        <w:rPr>
          <w:color w:val="000000"/>
          <w:sz w:val="24"/>
          <w:szCs w:val="24"/>
        </w:rPr>
        <w:t>Dz</w:t>
      </w:r>
      <w:proofErr w:type="spellEnd"/>
      <w:r w:rsidRPr="007805B1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AA740C">
        <w:rPr>
          <w:color w:val="000000"/>
          <w:sz w:val="24"/>
          <w:szCs w:val="24"/>
        </w:rPr>
        <w:t> </w:t>
      </w:r>
      <w:r w:rsidRPr="007805B1">
        <w:rPr>
          <w:color w:val="000000"/>
          <w:sz w:val="24"/>
          <w:szCs w:val="24"/>
        </w:rPr>
        <w:t>dnia 27 sierpnia 2009 r. o finansach publicznych (</w:t>
      </w:r>
      <w:proofErr w:type="spellStart"/>
      <w:r w:rsidRPr="007805B1">
        <w:rPr>
          <w:color w:val="000000"/>
          <w:sz w:val="24"/>
          <w:szCs w:val="24"/>
        </w:rPr>
        <w:t>t.j</w:t>
      </w:r>
      <w:proofErr w:type="spellEnd"/>
      <w:r w:rsidRPr="007805B1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7805B1">
        <w:rPr>
          <w:color w:val="FF0000"/>
          <w:sz w:val="24"/>
          <w:szCs w:val="24"/>
        </w:rPr>
        <w:t xml:space="preserve"> </w:t>
      </w:r>
      <w:r w:rsidRPr="007805B1">
        <w:rPr>
          <w:color w:val="000000"/>
          <w:sz w:val="24"/>
          <w:szCs w:val="24"/>
        </w:rPr>
        <w:t>r., zarządzeniem Nr 566/2024/P Prezydenta Miasta Poznania z dnia 29 maja 2024 r., uchwałą Nr III/39/IX/2024 Rady Miasta Poznania z dnia 11 czerwca 2024 r., zarządzeniem Nr 646/2024/P Prezydenta Miasta Poznania z dnia 28 czerwca 2024 r. zarządza się, co następuje:</w:t>
      </w:r>
    </w:p>
    <w:p w:rsidR="007805B1" w:rsidRDefault="007805B1" w:rsidP="007805B1">
      <w:pPr>
        <w:spacing w:line="360" w:lineRule="auto"/>
        <w:jc w:val="both"/>
        <w:rPr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5B1" w:rsidRDefault="007805B1" w:rsidP="007805B1">
      <w:pPr>
        <w:keepNext/>
        <w:spacing w:line="360" w:lineRule="auto"/>
        <w:rPr>
          <w:color w:val="000000"/>
          <w:sz w:val="24"/>
        </w:rPr>
      </w:pP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5B1">
        <w:rPr>
          <w:color w:val="000000"/>
          <w:sz w:val="24"/>
          <w:szCs w:val="24"/>
        </w:rPr>
        <w:t>Zmienia się dochody budżetu Miasta ogółem na 2024 rok do kwoty 5.931.201.729,47 zł, z</w:t>
      </w:r>
      <w:r w:rsidR="00AA740C">
        <w:rPr>
          <w:color w:val="000000"/>
          <w:sz w:val="24"/>
          <w:szCs w:val="24"/>
        </w:rPr>
        <w:t> </w:t>
      </w:r>
      <w:r w:rsidRPr="007805B1">
        <w:rPr>
          <w:color w:val="000000"/>
          <w:sz w:val="24"/>
          <w:szCs w:val="24"/>
        </w:rPr>
        <w:t>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1) dochody gminy 4.420.504.133,79 zł, z 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a) dochody bieżące 4.199.451.284,30 zł,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lastRenderedPageBreak/>
        <w:t>b) dochody majątkowe 221.052.849,49 zł;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2) dochody powiatu 1.510.697.595,68 zł, z 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a) dochody bieżące 1.408.037.462,68 zł,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b) dochody majątkowe 102.660.133,00 zł,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zgodnie z załącznikiem nr 1.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5B1" w:rsidRDefault="007805B1" w:rsidP="007805B1">
      <w:pPr>
        <w:keepNext/>
        <w:spacing w:line="360" w:lineRule="auto"/>
        <w:rPr>
          <w:color w:val="000000"/>
          <w:sz w:val="24"/>
        </w:rPr>
      </w:pP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5B1">
        <w:rPr>
          <w:color w:val="000000"/>
          <w:sz w:val="24"/>
          <w:szCs w:val="24"/>
        </w:rPr>
        <w:t>Zmienia się wydatki budżetu Miasta ogółem na 2024 rok do kwoty 6.687.398.488,55 zł, z</w:t>
      </w:r>
      <w:r w:rsidR="00AA740C">
        <w:rPr>
          <w:color w:val="000000"/>
          <w:sz w:val="24"/>
          <w:szCs w:val="24"/>
        </w:rPr>
        <w:t> </w:t>
      </w:r>
      <w:r w:rsidRPr="007805B1">
        <w:rPr>
          <w:color w:val="000000"/>
          <w:sz w:val="24"/>
          <w:szCs w:val="24"/>
        </w:rPr>
        <w:t>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1) wydatki gminy 5.030.970.653,87 zł, z 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a) wydatki bieżące 4.044.613.651,87 zł,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b) wydatki majątkowe 986.357.002,00 zł;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2) wydatki powiatu 1.656.427.834,68 zł, z tego: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a) wydatki bieżące 1.363.404.204,68 zł,</w:t>
      </w:r>
    </w:p>
    <w:p w:rsidR="007805B1" w:rsidRPr="007805B1" w:rsidRDefault="007805B1" w:rsidP="007805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b) wydatki majątkowe 293.023.630,00 zł,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r w:rsidRPr="007805B1">
        <w:rPr>
          <w:color w:val="000000"/>
          <w:sz w:val="24"/>
          <w:szCs w:val="24"/>
        </w:rPr>
        <w:t>zgodnie z załącznikiem nr 2.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5B1" w:rsidRDefault="007805B1" w:rsidP="007805B1">
      <w:pPr>
        <w:keepNext/>
        <w:spacing w:line="360" w:lineRule="auto"/>
        <w:rPr>
          <w:color w:val="000000"/>
          <w:sz w:val="24"/>
        </w:rPr>
      </w:pPr>
    </w:p>
    <w:p w:rsidR="007805B1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5B1">
        <w:rPr>
          <w:color w:val="000000"/>
          <w:sz w:val="24"/>
          <w:szCs w:val="24"/>
        </w:rPr>
        <w:t>Dokonuje się podziału rezerwy ogólnej o kwotę 5.082,50 zł do kwoty 2.719.461,50 zł.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5B1" w:rsidRDefault="007805B1" w:rsidP="007805B1">
      <w:pPr>
        <w:keepNext/>
        <w:spacing w:line="360" w:lineRule="auto"/>
        <w:rPr>
          <w:color w:val="000000"/>
          <w:sz w:val="24"/>
        </w:rPr>
      </w:pPr>
    </w:p>
    <w:p w:rsidR="007805B1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5B1">
        <w:rPr>
          <w:color w:val="000000"/>
          <w:sz w:val="24"/>
          <w:szCs w:val="24"/>
        </w:rPr>
        <w:t>Zmiany wynikające z § 1, 2 i 3 są przedstawione w załącznikach nr 1 i 2 do zarządzenia.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05B1" w:rsidRDefault="007805B1" w:rsidP="007805B1">
      <w:pPr>
        <w:keepNext/>
        <w:spacing w:line="360" w:lineRule="auto"/>
        <w:rPr>
          <w:color w:val="000000"/>
          <w:sz w:val="24"/>
        </w:rPr>
      </w:pPr>
    </w:p>
    <w:p w:rsidR="007805B1" w:rsidRDefault="007805B1" w:rsidP="007805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05B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805B1" w:rsidRDefault="007805B1" w:rsidP="007805B1">
      <w:pPr>
        <w:spacing w:line="360" w:lineRule="auto"/>
        <w:jc w:val="both"/>
        <w:rPr>
          <w:color w:val="000000"/>
          <w:sz w:val="24"/>
        </w:rPr>
      </w:pPr>
    </w:p>
    <w:p w:rsidR="007805B1" w:rsidRDefault="007805B1" w:rsidP="007805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05B1" w:rsidRPr="007805B1" w:rsidRDefault="007805B1" w:rsidP="007805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05B1" w:rsidRPr="007805B1" w:rsidSect="007805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B1" w:rsidRDefault="007805B1">
      <w:r>
        <w:separator/>
      </w:r>
    </w:p>
  </w:endnote>
  <w:endnote w:type="continuationSeparator" w:id="0">
    <w:p w:rsidR="007805B1" w:rsidRDefault="0078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B1" w:rsidRDefault="007805B1">
      <w:r>
        <w:separator/>
      </w:r>
    </w:p>
  </w:footnote>
  <w:footnote w:type="continuationSeparator" w:id="0">
    <w:p w:rsidR="007805B1" w:rsidRDefault="0078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62/2024/P"/>
    <w:docVar w:name="Sprawa" w:val="zmian w budżecie Miasta Poznania na 2024 rok"/>
  </w:docVars>
  <w:rsids>
    <w:rsidRoot w:val="007805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5B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40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461</Words>
  <Characters>2400</Characters>
  <Application>Microsoft Office Word</Application>
  <DocSecurity>0</DocSecurity>
  <Lines>70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2024-07-05T09:19:00Z</dcterms:created>
  <dcterms:modified xsi:type="dcterms:W3CDTF">2024-07-05T09:19:00Z</dcterms:modified>
</cp:coreProperties>
</file>