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95E34">
        <w:fldChar w:fldCharType="begin"/>
      </w:r>
      <w:r w:rsidR="00595E34">
        <w:instrText xml:space="preserve"> DOCVARIABLE  AktNr  \* MERGEFORMAT </w:instrText>
      </w:r>
      <w:r w:rsidR="00595E34">
        <w:fldChar w:fldCharType="separate"/>
      </w:r>
      <w:r w:rsidR="008D5B57">
        <w:t>35/2024/K</w:t>
      </w:r>
      <w:r w:rsidR="00595E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D5B57">
        <w:rPr>
          <w:b/>
          <w:sz w:val="28"/>
        </w:rPr>
        <w:t>15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95E34">
        <w:tc>
          <w:tcPr>
            <w:tcW w:w="1368" w:type="dxa"/>
            <w:shd w:val="clear" w:color="auto" w:fill="auto"/>
          </w:tcPr>
          <w:p w:rsidR="00565809" w:rsidRPr="00595E34" w:rsidRDefault="00565809" w:rsidP="00595E34">
            <w:pPr>
              <w:spacing w:line="360" w:lineRule="auto"/>
              <w:rPr>
                <w:sz w:val="24"/>
                <w:szCs w:val="24"/>
              </w:rPr>
            </w:pPr>
            <w:r w:rsidRPr="00595E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95E34" w:rsidRDefault="00565809" w:rsidP="00595E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5E34">
              <w:rPr>
                <w:b/>
                <w:sz w:val="24"/>
                <w:szCs w:val="24"/>
              </w:rPr>
              <w:fldChar w:fldCharType="begin"/>
            </w:r>
            <w:r w:rsidRPr="00595E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95E34">
              <w:rPr>
                <w:b/>
                <w:sz w:val="24"/>
                <w:szCs w:val="24"/>
              </w:rPr>
              <w:fldChar w:fldCharType="separate"/>
            </w:r>
            <w:r w:rsidR="008D5B57" w:rsidRPr="00595E34">
              <w:rPr>
                <w:b/>
                <w:sz w:val="24"/>
                <w:szCs w:val="24"/>
              </w:rPr>
              <w:t>procedury rekrutacji osób na stanowiska pracy w Urzędzie Miasta Poznania.</w:t>
            </w:r>
            <w:r w:rsidRPr="00595E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5B57" w:rsidP="008D5B5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8D5B57">
        <w:rPr>
          <w:color w:val="000000"/>
          <w:sz w:val="24"/>
          <w:szCs w:val="24"/>
        </w:rPr>
        <w:t xml:space="preserve">Na podstawie art. 33 ust. 3 i 5 ustawy z dnia 8 marca 1990 r. o samorządzie gminnym (Dz. U. z 2024 r. poz. 609 z </w:t>
      </w:r>
      <w:proofErr w:type="spellStart"/>
      <w:r w:rsidRPr="008D5B57">
        <w:rPr>
          <w:color w:val="000000"/>
          <w:sz w:val="24"/>
          <w:szCs w:val="24"/>
        </w:rPr>
        <w:t>późn</w:t>
      </w:r>
      <w:proofErr w:type="spellEnd"/>
      <w:r w:rsidRPr="008D5B57">
        <w:rPr>
          <w:color w:val="000000"/>
          <w:sz w:val="24"/>
          <w:szCs w:val="24"/>
        </w:rPr>
        <w:t xml:space="preserve">. zm.) w zw. z art. 7 pkt 1 i 3 oraz art. 11 ustawy z dnia 21 listopada 2008 r. o pracownikach samorządowych (Dz. U. z 2022 r. poz. 530 z </w:t>
      </w:r>
      <w:proofErr w:type="spellStart"/>
      <w:r w:rsidRPr="008D5B57">
        <w:rPr>
          <w:color w:val="000000"/>
          <w:sz w:val="24"/>
          <w:szCs w:val="24"/>
        </w:rPr>
        <w:t>późn</w:t>
      </w:r>
      <w:proofErr w:type="spellEnd"/>
      <w:r w:rsidRPr="008D5B57">
        <w:rPr>
          <w:color w:val="000000"/>
          <w:sz w:val="24"/>
          <w:szCs w:val="24"/>
        </w:rPr>
        <w:t>. zm.), zarządza się, co następuje:</w:t>
      </w:r>
    </w:p>
    <w:p w:rsidR="008D5B57" w:rsidRDefault="008D5B57" w:rsidP="008D5B57">
      <w:pPr>
        <w:spacing w:line="360" w:lineRule="auto"/>
        <w:jc w:val="both"/>
        <w:rPr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D5B57">
        <w:rPr>
          <w:color w:val="000000"/>
          <w:sz w:val="24"/>
          <w:szCs w:val="24"/>
        </w:rPr>
        <w:t>Ilekroć w treści zarządzenia, bez bliższego określenia, jest mowa o: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1) decernencie – należy przez to rozumieć Prezydenta, zastępcę Prezydenta, Skarbnika lub Sekretarza Miasta, który nadzoruje pracę wydziału;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dyrektorze – należy przez to rozumieć dyrektora wydziału oraz dyrektora komórki organizacyjnej o innej nazwie działającej na prawach wydziału i kierownika oddziału samodzielnie funkcjonującego w strukturze organizacyjnej Urzędu;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3) miejskiej jednostce – należy przez to rozumieć jednostki budżetowe i samorządowe zakłady budżetowe Miasta Poznania;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4) Oddziale Rozwoju Kadr – należy przez to rozumieć komórkę organizacyjną Wydziału Organizacyjnego Urzędu;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5) Urzędzie – należy przez to rozumieć Urząd Miasta Poznania;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6) wydziale – należy przez to rozumieć wydział Urzędu, a także równorzędną komórkę organizacyjną o innej nazwie działającą na prawach wydziału lub oddział samodzielnie funkcjonujący w strukturze organizacyjnej Urzędu 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D5B57">
        <w:rPr>
          <w:color w:val="000000"/>
          <w:sz w:val="24"/>
          <w:szCs w:val="24"/>
        </w:rPr>
        <w:t>1. W celu zapewnienia efektywnego doboru kadr ustala się procedurę rekrutacji osób na stanowiska pracy w Urzędzie.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2. Procedura dotyczy wszystkich stanowisk pracy: urzędniczych, kierowniczych, pomocniczych, obsługowych oraz osób zatrudnianych na zastępstwo.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3. W przypadku obsadzania stanowisk pomocniczych i obsługowych oraz zatrudniania na zastępstwo możliwe jest odstąpienie od procedury rekrutacji. Decyzję w tej sprawie podejmuje dyrektor Wydziału Organizacyjnego.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4. Osoba zatrudniona z pominięciem procedury rekrutacji nie może być przesunięta na stanowisko urzędnicze.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 xml:space="preserve">5. Wzory formularzy pomocniczych związanych z procedurą rekrutacji znajdują się na dysku H w folderze: Druki UM, Rekrutacja i w systemie </w:t>
      </w:r>
      <w:proofErr w:type="spellStart"/>
      <w:r w:rsidRPr="008D5B57">
        <w:rPr>
          <w:color w:val="000000"/>
          <w:sz w:val="24"/>
          <w:szCs w:val="24"/>
        </w:rPr>
        <w:t>Mdok</w:t>
      </w:r>
      <w:proofErr w:type="spellEnd"/>
      <w:r w:rsidRPr="008D5B57">
        <w:rPr>
          <w:color w:val="000000"/>
          <w:sz w:val="24"/>
          <w:szCs w:val="24"/>
        </w:rPr>
        <w:t>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D5B57">
        <w:rPr>
          <w:color w:val="000000"/>
          <w:sz w:val="24"/>
          <w:szCs w:val="24"/>
        </w:rPr>
        <w:t>Wymogi, jakie powinny spełniać osoby ubiegające się o zatrudnienie w Urzędzie, określa karta stanowiska pracy. Wzór formularza karty stanowiska pracy dyrektora wydziału stanowi załącznik nr 1 do zarządzenia, natomiast</w:t>
      </w:r>
      <w:r w:rsidRPr="008D5B57">
        <w:rPr>
          <w:color w:val="FF0000"/>
          <w:sz w:val="24"/>
          <w:szCs w:val="24"/>
        </w:rPr>
        <w:t xml:space="preserve"> </w:t>
      </w:r>
      <w:r w:rsidRPr="008D5B57">
        <w:rPr>
          <w:color w:val="000000"/>
          <w:sz w:val="24"/>
          <w:szCs w:val="24"/>
        </w:rPr>
        <w:t>wzór formularza karty stanowiska pracy dla pozostałych pracowników stanowi załącznik nr 2 do zarządzenia.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WEWNĘTRZNE RUCHY KADROWE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8D5B57">
        <w:rPr>
          <w:color w:val="000000"/>
          <w:sz w:val="24"/>
          <w:szCs w:val="24"/>
        </w:rPr>
        <w:t>1. Obsadzenie stanowiska jest możliwe w drodze: przesunięcia pracownika Urzędu, przeniesienia pracownika z miejskiej jednostki, awansu i rekrutacji.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2. Przesunięcie/przeniesienie pracownika Urzędu lub miejskiej jednostki, zajmującego inne stanowisko urzędnicze, może nastąpić za jego zgodą i pod warunkiem spełniania przez niego wymagań określonych dla proponowanego stanowiska pracy.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lastRenderedPageBreak/>
        <w:t>3. Wniosek o przeniesienie pracownika (formularz: Informacja o przeniesieniu pracownika) składa dyrektor wydziału planujący obsadzenie stanowiska, po uzyskaniu pisemnej zgody dyrektora wydziału / miejskiej jednostki, gdzie pracownik jest zatrudniony.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4. Awans wewnętrzny pracownika na kierownicze stanowisko urzędnicze w ramach wydziału lub pomiędzy wydziałami jest możliwy pod warunkiem spełniania przez niego wymogów stanowiska pracy.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5. O awansie na stanowisko kierownika oddziału lub zastępcy dyrektora decyduje dyrektor wydziału, natomiast o awansie na stanowisko dyrektora decyduje Prezydent w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porozumieniu z decernentem (formularz: Informacja o awansowaniu pracownika na stanowisko kierownicze).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6. Przeniesienie i awansowanie pracownika na kierownicze stanowisko urzędnicze w innym wydziale wymaga uzyskania pisemnej zgody dyrektora wydziału, w którym pracownik jest zatrudniony.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7. Dyrektor wydziału planujący awans pracownika na stanowisko kierownicze może zwrócić się z prośbą do Oddziału Rozwoju Kadr o przeprowadzenie badań testowych i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symulacyjnych weryfikujących umiejętności pracownika w zakresie zarządzania.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8. Pracownicy, którzy przed pierwszym awansem na kierownicze stanowisko nie mieli przeprowadzonych badań, o których mowa w ust. 7, są nimi objęci w pierwszych trzech miesiącach po awansie w celu określenia zaleceń rozwojowych.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9. Zasady obsadzania stanowisk związanych z obsługą prawną określone zostały w piśmie okólnym Prezydenta Miasta Poznania w sprawie wykonywania obsługi prawnej spraw prowadzonych przez wydziały Urzędu Miasta Poznania i miejskie jednostki organizacyjne.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ROZPOCZĘCIE PROCEDURY REKRUTACJI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8D5B57">
        <w:rPr>
          <w:color w:val="000000"/>
          <w:sz w:val="24"/>
          <w:szCs w:val="24"/>
        </w:rPr>
        <w:t>1. Za poprawność i organizację procedury rekrutacji w Urzędzie odpowiada Oddział Rozwoju Kadr.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lastRenderedPageBreak/>
        <w:t>2. Rekrutacja na stanowisko pracy w Urzędzie prowadzona jest na podstawie kryteriów i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wymogów określonych w karcie stanowiska pracy.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3. Kartę, o której mowa w ust. 2, w konsultacji z Oddziałem Rozwoju Kadr, przygotowuje pracownik na stanowisku kierowniczym, który będzie bezpośrednim przełożonym pracownika zatrudnionego w wyniku rekrutacji.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 xml:space="preserve">4. Rozpoczęcie procedury rekrutacji następuje po złożeniu przez wydział do dyrektora Wydziału Organizacyjnego wniosku o jej rozpoczęcie (formularz </w:t>
      </w:r>
      <w:proofErr w:type="spellStart"/>
      <w:r w:rsidRPr="008D5B57">
        <w:rPr>
          <w:color w:val="000000"/>
          <w:sz w:val="24"/>
          <w:szCs w:val="24"/>
        </w:rPr>
        <w:t>Mdok</w:t>
      </w:r>
      <w:proofErr w:type="spellEnd"/>
      <w:r w:rsidRPr="008D5B57">
        <w:rPr>
          <w:color w:val="000000"/>
          <w:sz w:val="24"/>
          <w:szCs w:val="24"/>
        </w:rPr>
        <w:t>: Wniosek o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rozpoczęcie procedury rekrutacji).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5. Weryfikacji wniosku pod względem zgodności z zatwierdzonym regulaminem danego wydziału, planem zatrudnienia oraz poprawności karty stanowiska pracy dokonuje Oddział Rozwoju Kadr. W przypadku braku zgodności dyrektor Wydziału Organizacyjnego może odmówić wszczęcia procedury rekrutacji. Po uzupełnieniu przez wydział braków formalnych we wniosku procedura jest uruchamiana.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6. Ogłoszenia o poszukiwaniu kandydatów na wolne stanowiska pracy, zawierające: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1) zakres podstawowych zadań na stanowisku pracy;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wymagania niezbędne i dodatkowe, jakie powinna spełniać osoba ubiegająca się o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zatrudnienie w Urzędzie;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3) informację o warunkach pracy na danym stanowisku;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4) informację, czy w miesiącu poprzedzającym datę upublicznienia ogłoszenia wskaźnik zatrudnienia osób niepełnosprawnych w Urzędzie, w rozumieniu przepisów o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rehabilitacji zawodowej i społecznej oraz zatrudnianiu osób niepełnosprawnych, wyniósł co najmniej 6%;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5) termin i sposób składania ofert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 xml:space="preserve">podawane są do publicznej wiadomości poprzez zamieszczenie w Biuletynie Informacji Publicznej. </w:t>
      </w:r>
    </w:p>
    <w:p w:rsidR="008D5B57" w:rsidRDefault="008D5B57" w:rsidP="008D5B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7. Informacja o rekrutacji może być publikowana na internetowych portalach rekrutacyjnych, branżowych, mediach społecznościowych Miasta oraz poprzez biura karier szkół wyższych.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III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SKŁADANIA, ROZPATRYWANIA I KWALIFIKACJI OFERT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8D5B57">
        <w:rPr>
          <w:color w:val="000000"/>
          <w:sz w:val="24"/>
          <w:szCs w:val="24"/>
        </w:rPr>
        <w:t>1. Oferty kandydatów składane są drogą elektroniczną poprzez wypełnienie interaktywnego elektronicznego formularza dostępnego na stronach Urzędu, bip.poznan.pl, lub w wersji papierowej w Biurze Podawczym Urzędu.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2. Weryfikacji i selekcji składanych ofert pod względem formalnym, zgodnie z kryteriami zawartymi w ogłoszeniu, dokonuje Oddział Rozwoju Kadr we współpracy z wydziałem wnioskującym o rekrutację.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3. Listę kandydatów spełniających wymagania formalne zgodne z wymaganiami niezbędnymi przygotowuje Oddział Rozwoju Kadr. Informacja o kandydatach stanowi informację publiczną w zakresie objętym wymaganiami związanymi ze stanowiskiem określonym w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ogłoszeniu o naborze.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4. W przypadku naboru na kierownicze stanowiska urzędnicze oraz inne stanowiska urzędnicze wymagające weryfikacji wiedzy, umiejętności lub predyspozycji, u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kandydatów spełniających wymagania niezbędne sprawdza się również ich kompetencje zarządcze i/lub merytoryczne, z zastosowaniem technik testowych i symulacyjnych.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5. W zależności od liczby kandydatów spełniających wymagania niezbędne na rozmowę rekrutacyjną mogą być zaproszeni: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1) wszyscy kandydaci spełniający wymagania niezbędne;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kandydaci spełniający wymagania niezbędne i wymagania dodatkowe (według stopnia ich spełniania);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3) kandydaci, którzy uzyskali najlepsze wyniki w sytuacji zastosowania testów kompetencyjnych/wiedzy.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6. Rozmowy rekrutacyjne przeprowadza komisja w składzie: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 xml:space="preserve">1) na stanowiska </w:t>
      </w:r>
      <w:proofErr w:type="spellStart"/>
      <w:r w:rsidRPr="008D5B57">
        <w:rPr>
          <w:color w:val="000000"/>
          <w:sz w:val="24"/>
          <w:szCs w:val="24"/>
        </w:rPr>
        <w:t>niekierownicze</w:t>
      </w:r>
      <w:proofErr w:type="spellEnd"/>
      <w:r w:rsidRPr="008D5B57">
        <w:rPr>
          <w:color w:val="000000"/>
          <w:sz w:val="24"/>
          <w:szCs w:val="24"/>
        </w:rPr>
        <w:t xml:space="preserve"> – pracownik Oddziału Rozwoju Kadr, pracownicy wydziału: bezpośredni przełożony lub/i dyrektor wydziału lub/i osoba przez niego wskazana;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na stanowisko kierownika oddziału – pracownik Oddziału Rozwoju Kadr, zastępca</w:t>
      </w:r>
      <w:r w:rsidRPr="008D5B57">
        <w:rPr>
          <w:color w:val="FF0000"/>
          <w:sz w:val="24"/>
          <w:szCs w:val="24"/>
        </w:rPr>
        <w:t xml:space="preserve"> </w:t>
      </w:r>
      <w:r w:rsidRPr="008D5B57">
        <w:rPr>
          <w:color w:val="000000"/>
          <w:sz w:val="24"/>
          <w:szCs w:val="24"/>
        </w:rPr>
        <w:t>dyrektora lub/i dyrektor wydziału;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3) na stanowisko zastępcy dyrektora – decernent lub osoba przez niego wskazana, dyrektor wydziału i pracownik Oddziału Rozwoju Kadr;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lastRenderedPageBreak/>
        <w:t>4) na stanowisko Sekretarza Miasta – Prezydent lub osoba przez niego wskazana, dyrektor Wydziału Organizacyjnego i pracownik Oddziału Rozwoju Kadr;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5) na stanowisko dyrektora – Prezydent lub osoba przez niego wskazana, decernent lub osoba przez niego wskazana, Sekretarz Miasta lub osoba przez niego wskazana i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pracownik Oddziału Rozwoju Kadr;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6) na stanowisko radcy prawnego – Prezydent lub osoba przez niego wskazana, dyrektor wydziału, w którym ma być zatrudniona osoba na stanowisku radcy prawnego i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pracownik Oddziału Rozwoju Kadr.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W uzasadnionych przypadkach możliwe jest powołanie innego składu komisji spośród pracowników Urzędu.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7. Członkiem komisji nie może być osoba pozostająca z kandydatem spełniającym wymagania formalne w relacjach pozasłużbowych, które mogą wpłynąć na zachowanie bezstronności w wyborze kandydatów do zatrudnienia.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8. Wyniki oceny kompetencji i dopasowania kandydatów do stanowiska pracy zapisywane są na pomocniczym formularzu (Podsumowanie oceny kompetencji i informacji o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kandydacie), który podpisywany jest przez wszystkich członków komisji.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9. Po przeanalizowaniu informacji zebranych podczas rekrutacji komisja rekomenduje najlepszych kandydatów do zatrudnienia.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10. Rekomendacje komisji zapisywane są w protokole (Protokół z przeprowadzonego naboru kandydatów), który zawiera: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1) nazwę stanowiska, na które przeprowadzany był nabór;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liczbę kandydatów oraz imiona, nazwiska i miejsca zamieszkania nie więcej niż pięciu najlepszych kandydatów na jedno stanowisko wraz ze wskazaniem kandydatów z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niepełnosprawnością;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3) informacje o liczbie nadesłanych ofert na stanowisko, w tym liczbę ofert spełniających wymagania formalne;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4) informację o zastosowanych metodach i technikach naboru;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5) uzasadnienie dokonanego wyboru.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Protokół podpisywany jest przez wszystkich członków komisji. Decyzję o zatrudnieniu kandydata spośród rekomendowanych osób podejmuje odpowiednio Prezydent, decernent lub dyrektor wydziału.</w:t>
      </w:r>
    </w:p>
    <w:p w:rsidR="008D5B57" w:rsidRDefault="008D5B57" w:rsidP="008D5B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11. Jeżeli wskaźnik zatrudnienia osób z niepełnosprawnością, w rozumieniu przepisów o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 xml:space="preserve">rehabilitacji zawodowej i społecznej oraz zatrudnianiu osób niepełnosprawnych, jest niższy niż 6%, pierwszeństwo w zatrudnieniu na stanowiskach urzędniczych, </w:t>
      </w:r>
      <w:r w:rsidRPr="008D5B57">
        <w:rPr>
          <w:color w:val="000000"/>
          <w:sz w:val="24"/>
          <w:szCs w:val="24"/>
        </w:rPr>
        <w:lastRenderedPageBreak/>
        <w:t>z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wyłączeniem kierowniczych stanowisk urzędniczych, przysługuje osobie z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niepełnosprawnością, o ile znajduje się ona w gronie osób rekomendowanych.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ZAKOŃCZENIE PROCESU REKRUTACJI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8D5B57">
        <w:rPr>
          <w:color w:val="000000"/>
          <w:sz w:val="24"/>
          <w:szCs w:val="24"/>
        </w:rPr>
        <w:t>1. Po przeprowadzonym naborze informacja o jego wynikach podawana jest do publicznej wiadomości poprzez zamieszczenie w Biuletynie Informacji Publicznej (formularz: Informacja o wynikach naboru). Informacja o wynikach naboru dostępna jest w BIP przez okres co najmniej 3 miesięcy.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2. Po dokonaniu wyboru kandydata do zatrudnienia dyrektor wydziału lub bezpośredni przełożony w porozumieniu z dyrektorem wydziału lub pracownik Oddziału Rozwoju Kadr powiadamia osobę, z którą Prezydent, decernent lub dyrektor wydziału zamierza nawiązać stosunek pracy.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3. Informacja o rozstrzygnięciu rekrutacji przekazywana jest wszystkim kandydatom uczestniczącym w rozmowie rekrutacyjnej przez Oddział Rozwoju Kadr w formie telefonicznej, drogą e-mailową lub pisemnie.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4. Oferty osób nieprzewidzianych do zatrudnienia na danym stanowisku pracy są usuwane (wersja elektroniczna) lub niszczone (wersja papierowa) po upływie 3 miesięcy od zatrudnienia pracownika na rekrutowane stanowisko.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PRZYJĘCIE PRACOWNIKA 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8"/>
      <w:bookmarkEnd w:id="9"/>
      <w:r w:rsidRPr="008D5B57">
        <w:rPr>
          <w:color w:val="000000"/>
          <w:sz w:val="24"/>
          <w:szCs w:val="24"/>
        </w:rPr>
        <w:t>1. Wniosek o zatrudnienie wybranego kandydata (formularz: Wniosek w sprawie zatrudnienia pracownika), w którym zawarte są informacje dotyczące proponowanego stanowiska i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 xml:space="preserve">wynagrodzenia, kierowany jest przez dyrektora wydziału do dyrektora Wydziału Organizacyjnego. Do wniosku dołączona jest imienna karta stanowiska pracy (w trzech </w:t>
      </w:r>
      <w:r w:rsidRPr="008D5B57">
        <w:rPr>
          <w:color w:val="000000"/>
          <w:sz w:val="24"/>
          <w:szCs w:val="24"/>
        </w:rPr>
        <w:lastRenderedPageBreak/>
        <w:t>egzemplarzach) podpisana przez bezpośredniego przełożonego i Sekretarza Miasta albo dyrektora wydziału oraz karta wprowadzenia pracownika.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2. Wszyscy nowo zatrudnieni pracownicy Urzędu objęci są Programem wprowadzenia pracownika Urzędu. Sposób i zakres działań wprowadzających dla osób zobowiązanych do odbywania służby przygotowawczej oraz dla osób niezobowiązanych do odbywania służby przygotowawczej jest określony zarządzeniem Prezydenta w sprawie wprowadzania pracownika na stanowisko pracy oraz sposobu przeprowadzania służby przygotowawczej i organizowania egzaminu kończącego tę służbę w Urzędzie Miasta Poznania.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3. Dyrektorzy wydziałów, w których zatrudniany jest nowy pracownik, lub w których przyznano nowe etaty, zobowiązani są do pełnego przygotowania stanowiska pracy poprzez: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 xml:space="preserve">1) zapewnienie przewidzianej rozporządzeniem Ministra Pracy i Polityki Socjalnej z dnia 26 września 1997 r. w sprawie ogólnych przepisów bezpieczeństwa i higieny pracy (Dz. U. z 2003 r. Nr 169, poz. 1650 z </w:t>
      </w:r>
      <w:proofErr w:type="spellStart"/>
      <w:r w:rsidRPr="008D5B57">
        <w:rPr>
          <w:color w:val="000000"/>
          <w:sz w:val="24"/>
          <w:szCs w:val="24"/>
        </w:rPr>
        <w:t>późn</w:t>
      </w:r>
      <w:proofErr w:type="spellEnd"/>
      <w:r w:rsidRPr="008D5B57">
        <w:rPr>
          <w:color w:val="000000"/>
          <w:sz w:val="24"/>
          <w:szCs w:val="24"/>
        </w:rPr>
        <w:t>. zm.) powierzchni, jaka powinna przypadać na pracownika. Na każdego z pracowników jednocześnie zatrudnionych w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pomieszczeniach stałej pracy powinno przypadać co najmniej 13 m</w:t>
      </w:r>
      <w:r w:rsidRPr="008D5B57">
        <w:rPr>
          <w:color w:val="000000"/>
          <w:sz w:val="24"/>
          <w:szCs w:val="24"/>
          <w:vertAlign w:val="superscript"/>
        </w:rPr>
        <w:t>3</w:t>
      </w:r>
      <w:r w:rsidRPr="008D5B57">
        <w:rPr>
          <w:color w:val="000000"/>
          <w:sz w:val="24"/>
          <w:szCs w:val="24"/>
        </w:rPr>
        <w:t xml:space="preserve"> wolnej objętości pomieszczenia oraz co najmniej 2 m</w:t>
      </w:r>
      <w:r w:rsidRPr="008D5B57">
        <w:rPr>
          <w:color w:val="000000"/>
          <w:sz w:val="24"/>
          <w:szCs w:val="24"/>
          <w:vertAlign w:val="superscript"/>
        </w:rPr>
        <w:t>2</w:t>
      </w:r>
      <w:r w:rsidRPr="008D5B57">
        <w:rPr>
          <w:color w:val="000000"/>
          <w:sz w:val="24"/>
          <w:szCs w:val="24"/>
        </w:rPr>
        <w:t xml:space="preserve"> wolnej powierzchni podłogi (niezajętej przez urządzenia techniczne, sprzęt). W przypadku gdy spełnienie tego wymogu nie jest możliwe w ramach powierzchni biurowej zajmowanej przez wydział, dyrektor kieruje wniosek o zapewnienie dodatkowej powierzchni biurowej do Wydziału Obsługi Urzędu, a następnie uzgadnia termin, w jakim możliwe będzie zapewnienie tej powierzchni;</w:t>
      </w:r>
    </w:p>
    <w:p w:rsidR="008D5B57" w:rsidRPr="008D5B57" w:rsidRDefault="008D5B57" w:rsidP="008D5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B57">
        <w:rPr>
          <w:color w:val="000000"/>
          <w:sz w:val="24"/>
          <w:szCs w:val="24"/>
        </w:rPr>
        <w:t>2) złożenie wniosku o zarezerwowanie w budżecie środków na zakup wyposażenia dla nowo tworzonego stanowiska oraz pokrycie kosztów utrzymania tego stanowiska. Wnioski o wyposażenie stanowiska w sprzęt komputerowy należy kierować do Wydziału Informatyki, natomiast w sprawie pozostałego wyposażenia do Wydziału Obsługi Urzędu. Wydziały składają wnioski o zarezerwowanie środków niezbędnych do zorganizowania i wyposażenia nowych stanowisk do ww. jednostek niezwłocznie po uzyskaniu z Wydziału Organizacyjnego informacji o zatwierdzeniu przez Prezydenta limitu zatrudnienia zgodnie z terminami określonymi w przyjętym harmonogramie prac nad projektem budżetu.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VI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9"/>
      <w:bookmarkEnd w:id="10"/>
      <w:r w:rsidRPr="008D5B57">
        <w:rPr>
          <w:color w:val="000000"/>
          <w:sz w:val="24"/>
          <w:szCs w:val="24"/>
        </w:rPr>
        <w:t>Wykonanie zarządzenia powierza się dyrektorom wydziałów.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10"/>
      <w:bookmarkEnd w:id="11"/>
      <w:r w:rsidRPr="008D5B57">
        <w:rPr>
          <w:color w:val="000000"/>
          <w:sz w:val="24"/>
          <w:szCs w:val="24"/>
        </w:rPr>
        <w:t>Traci moc zarządzenie Nr 26/2018/K Prezydenta Miasta Poznania z dnia 24 maja 2018 r. w</w:t>
      </w:r>
      <w:r w:rsidR="00C009EF">
        <w:rPr>
          <w:color w:val="000000"/>
          <w:sz w:val="24"/>
          <w:szCs w:val="24"/>
        </w:rPr>
        <w:t> </w:t>
      </w:r>
      <w:r w:rsidRPr="008D5B57">
        <w:rPr>
          <w:color w:val="000000"/>
          <w:sz w:val="24"/>
          <w:szCs w:val="24"/>
        </w:rPr>
        <w:t>sprawie procedury rekrutacji osób na stanowiska pracy w Urzędzie Miasta Poznania.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D5B57" w:rsidRDefault="008D5B57" w:rsidP="008D5B57">
      <w:pPr>
        <w:keepNext/>
        <w:spacing w:line="360" w:lineRule="auto"/>
        <w:rPr>
          <w:color w:val="000000"/>
          <w:sz w:val="24"/>
        </w:rPr>
      </w:pPr>
    </w:p>
    <w:p w:rsidR="008D5B57" w:rsidRDefault="008D5B57" w:rsidP="008D5B5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1"/>
      <w:bookmarkEnd w:id="12"/>
      <w:r w:rsidRPr="008D5B57">
        <w:rPr>
          <w:color w:val="000000"/>
          <w:sz w:val="24"/>
          <w:szCs w:val="24"/>
        </w:rPr>
        <w:t>Zarządzenie wchodzi w życie z dnie</w:t>
      </w:r>
      <w:bookmarkStart w:id="13" w:name="_GoBack"/>
      <w:bookmarkEnd w:id="13"/>
      <w:r w:rsidRPr="008D5B57">
        <w:rPr>
          <w:color w:val="000000"/>
          <w:sz w:val="24"/>
          <w:szCs w:val="24"/>
        </w:rPr>
        <w:t xml:space="preserve">m </w:t>
      </w:r>
      <w:r w:rsidR="00F63934">
        <w:rPr>
          <w:color w:val="000000"/>
          <w:sz w:val="24"/>
          <w:szCs w:val="24"/>
        </w:rPr>
        <w:t>15.07.2024 r.</w:t>
      </w:r>
    </w:p>
    <w:p w:rsidR="008D5B57" w:rsidRDefault="008D5B57" w:rsidP="008D5B57">
      <w:pPr>
        <w:spacing w:line="360" w:lineRule="auto"/>
        <w:jc w:val="both"/>
        <w:rPr>
          <w:color w:val="000000"/>
          <w:sz w:val="24"/>
        </w:rPr>
      </w:pPr>
    </w:p>
    <w:p w:rsidR="008D5B57" w:rsidRDefault="008D5B57" w:rsidP="008D5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5B57" w:rsidRDefault="008D5B57" w:rsidP="008D5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5B57" w:rsidRDefault="008D5B57" w:rsidP="008D5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5B57" w:rsidRPr="008D5B57" w:rsidRDefault="008D5B57" w:rsidP="008D5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5B57" w:rsidRPr="008D5B57" w:rsidSect="008D5B5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34" w:rsidRDefault="00595E34">
      <w:r>
        <w:separator/>
      </w:r>
    </w:p>
  </w:endnote>
  <w:endnote w:type="continuationSeparator" w:id="0">
    <w:p w:rsidR="00595E34" w:rsidRDefault="005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34" w:rsidRDefault="00595E34">
      <w:r>
        <w:separator/>
      </w:r>
    </w:p>
  </w:footnote>
  <w:footnote w:type="continuationSeparator" w:id="0">
    <w:p w:rsidR="00595E34" w:rsidRDefault="0059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4r."/>
    <w:docVar w:name="AktNr" w:val="35/2024/K"/>
    <w:docVar w:name="Sprawa" w:val="procedury rekrutacji osób na stanowiska pracy w Urzędzie Miasta Poznania."/>
  </w:docVars>
  <w:rsids>
    <w:rsidRoot w:val="008D5B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5E3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5B5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9EF"/>
    <w:rsid w:val="00C5423F"/>
    <w:rsid w:val="00CB05CD"/>
    <w:rsid w:val="00CD3B7B"/>
    <w:rsid w:val="00CE5304"/>
    <w:rsid w:val="00D672EE"/>
    <w:rsid w:val="00DC3E76"/>
    <w:rsid w:val="00E30060"/>
    <w:rsid w:val="00E360D3"/>
    <w:rsid w:val="00EF6C09"/>
    <w:rsid w:val="00F61F3F"/>
    <w:rsid w:val="00F6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9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4</cp:revision>
  <cp:lastPrinted>2003-01-09T11:40:00Z</cp:lastPrinted>
  <dcterms:created xsi:type="dcterms:W3CDTF">2024-07-15T10:41:00Z</dcterms:created>
  <dcterms:modified xsi:type="dcterms:W3CDTF">2024-07-15T10:44:00Z</dcterms:modified>
</cp:coreProperties>
</file>