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C0766">
              <w:rPr>
                <w:b/>
              </w:rPr>
              <w:fldChar w:fldCharType="separate"/>
            </w:r>
            <w:r w:rsidR="00AC0766">
              <w:rPr>
                <w:b/>
              </w:rPr>
              <w:t>zarządzenie w sprawie ustalenia rocznych list socjalnej i mieszkaniowej na 2024 rok.</w:t>
            </w:r>
            <w:r>
              <w:rPr>
                <w:b/>
              </w:rPr>
              <w:fldChar w:fldCharType="end"/>
            </w:r>
          </w:p>
        </w:tc>
      </w:tr>
    </w:tbl>
    <w:p w:rsidR="00FA63B5" w:rsidRPr="00AC0766" w:rsidRDefault="00FA63B5" w:rsidP="00AC0766">
      <w:pPr>
        <w:spacing w:line="360" w:lineRule="auto"/>
        <w:jc w:val="both"/>
      </w:pPr>
      <w:bookmarkStart w:id="2" w:name="z1"/>
      <w:bookmarkEnd w:id="2"/>
    </w:p>
    <w:p w:rsidR="00AC0766" w:rsidRPr="00AC0766" w:rsidRDefault="00AC0766" w:rsidP="00AC0766">
      <w:pPr>
        <w:autoSpaceDE w:val="0"/>
        <w:autoSpaceDN w:val="0"/>
        <w:adjustRightInd w:val="0"/>
        <w:spacing w:line="360" w:lineRule="auto"/>
        <w:jc w:val="both"/>
        <w:rPr>
          <w:color w:val="000000"/>
        </w:rPr>
      </w:pPr>
      <w:r w:rsidRPr="00AC0766">
        <w:rPr>
          <w:color w:val="000000"/>
        </w:rPr>
        <w:t xml:space="preserve">Zarządzeniem Nr 477/2024/P z dnia 29 kwietnia 2024 r. ustalone zostały roczne listy socjalna i mieszkaniowa na 2024 r. </w:t>
      </w:r>
    </w:p>
    <w:p w:rsidR="00AC0766" w:rsidRPr="00AC0766" w:rsidRDefault="00AC0766" w:rsidP="00AC0766">
      <w:pPr>
        <w:autoSpaceDE w:val="0"/>
        <w:autoSpaceDN w:val="0"/>
        <w:adjustRightInd w:val="0"/>
        <w:spacing w:line="360" w:lineRule="auto"/>
        <w:jc w:val="both"/>
        <w:rPr>
          <w:color w:val="000000"/>
        </w:rPr>
      </w:pPr>
      <w:r w:rsidRPr="00AC0766">
        <w:rPr>
          <w:color w:val="000000"/>
        </w:rPr>
        <w:t>Zgodnie z § 12 ust. 5 uchwały Nr XIX/322/VIII/2019 Rady Miasta Poznania z dnia 19 listopada 2019 r. w sprawie zasad wynajmowania lokali wchodzących w skład mieszkaniowego zasobu Miasta Poznania (t.j. Dz. U. z 2024 r. poz. 609)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15 punktów. Osoby te zostały dopisane do list w kolejności ustalonej według liczby uzyskanych przez nie punktów. W załączniku nr 1 dopisano 21 osób.  W</w:t>
      </w:r>
      <w:r w:rsidR="0055266F">
        <w:rPr>
          <w:color w:val="000000"/>
        </w:rPr>
        <w:t> </w:t>
      </w:r>
      <w:r w:rsidRPr="00AC0766">
        <w:rPr>
          <w:color w:val="000000"/>
        </w:rPr>
        <w:t xml:space="preserve">załączniku nr 2 dopisano dodatkowo 48 osób. Przy nazwiskach osób dopisanych do list niniejszym zarządzeniem umieszczono status „dopisano”. </w:t>
      </w:r>
    </w:p>
    <w:p w:rsidR="00AC0766" w:rsidRPr="00AC0766" w:rsidRDefault="00AC0766" w:rsidP="00AC0766">
      <w:pPr>
        <w:autoSpaceDE w:val="0"/>
        <w:autoSpaceDN w:val="0"/>
        <w:adjustRightInd w:val="0"/>
        <w:spacing w:line="360" w:lineRule="auto"/>
        <w:jc w:val="both"/>
        <w:rPr>
          <w:color w:val="000000"/>
        </w:rPr>
      </w:pPr>
      <w:r w:rsidRPr="00AC0766">
        <w:rPr>
          <w:color w:val="000000"/>
        </w:rPr>
        <w:t>Zmienione niniejszym zarządzeniem listy na 2024 rok nie są ostateczne. Listy będą nadal aktualizowane, m.in. poprzez dopisanie kolejnych osób spełniających wymagane kryteria –</w:t>
      </w:r>
      <w:r w:rsidR="0055266F">
        <w:rPr>
          <w:color w:val="000000"/>
        </w:rPr>
        <w:t> </w:t>
      </w:r>
      <w:r w:rsidRPr="00AC0766">
        <w:rPr>
          <w:color w:val="000000"/>
        </w:rPr>
        <w:t>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2024 r.</w:t>
      </w:r>
    </w:p>
    <w:p w:rsidR="00AC0766" w:rsidRDefault="00AC0766" w:rsidP="00AC0766">
      <w:pPr>
        <w:spacing w:line="360" w:lineRule="auto"/>
        <w:jc w:val="both"/>
        <w:rPr>
          <w:color w:val="000000"/>
        </w:rPr>
      </w:pPr>
      <w:r w:rsidRPr="00AC0766">
        <w:rPr>
          <w:color w:val="000000"/>
        </w:rPr>
        <w:t xml:space="preserve"> Na listach zaznaczono również osoby, których uprawnienie zostało już zrealizowane poprzez zawarcie umowy najmu lokalu z zasobu komunalnego (status „zrealizowano”) oraz osoby, których uprawnienie wygasło w wyniku zgonu, rezygnacji lub zaspokojenia potrzeb </w:t>
      </w:r>
      <w:r w:rsidRPr="00AC0766">
        <w:rPr>
          <w:color w:val="000000"/>
        </w:rPr>
        <w:lastRenderedPageBreak/>
        <w:t>mieszkaniowych w innym trybie (status „wygaśnięcie”). Powyższe pozwoliło na przedstawienie aktualnego stanu realizacji list socjalnej i mieszkaniowej.</w:t>
      </w:r>
    </w:p>
    <w:p w:rsidR="00AC0766" w:rsidRDefault="00AC0766" w:rsidP="00AC0766">
      <w:pPr>
        <w:spacing w:line="360" w:lineRule="auto"/>
        <w:jc w:val="both"/>
      </w:pPr>
    </w:p>
    <w:p w:rsidR="00AC0766" w:rsidRDefault="00AC0766" w:rsidP="00AC0766">
      <w:pPr>
        <w:keepNext/>
        <w:spacing w:line="360" w:lineRule="auto"/>
        <w:jc w:val="center"/>
      </w:pPr>
      <w:r>
        <w:t>p.o. DYREKTORKI</w:t>
      </w:r>
    </w:p>
    <w:p w:rsidR="00AC0766" w:rsidRDefault="00AC0766" w:rsidP="00AC0766">
      <w:pPr>
        <w:keepNext/>
        <w:spacing w:line="360" w:lineRule="auto"/>
        <w:jc w:val="center"/>
      </w:pPr>
      <w:r>
        <w:t>BIURA SPRAW LOKALOWYCH</w:t>
      </w:r>
    </w:p>
    <w:p w:rsidR="00AC0766" w:rsidRPr="00AC0766" w:rsidRDefault="00AC0766" w:rsidP="00AC0766">
      <w:pPr>
        <w:keepNext/>
        <w:spacing w:line="360" w:lineRule="auto"/>
        <w:jc w:val="center"/>
      </w:pPr>
      <w:r>
        <w:t>(-) Dobrosława Janas</w:t>
      </w:r>
    </w:p>
    <w:sectPr w:rsidR="00AC0766" w:rsidRPr="00AC0766" w:rsidSect="00AC076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766" w:rsidRDefault="00AC0766">
      <w:r>
        <w:separator/>
      </w:r>
    </w:p>
  </w:endnote>
  <w:endnote w:type="continuationSeparator" w:id="0">
    <w:p w:rsidR="00AC0766" w:rsidRDefault="00AC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766" w:rsidRDefault="00AC0766">
      <w:r>
        <w:separator/>
      </w:r>
    </w:p>
  </w:footnote>
  <w:footnote w:type="continuationSeparator" w:id="0">
    <w:p w:rsidR="00AC0766" w:rsidRDefault="00AC0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4 rok."/>
  </w:docVars>
  <w:rsids>
    <w:rsidRoot w:val="00AC0766"/>
    <w:rsid w:val="000607A3"/>
    <w:rsid w:val="00191992"/>
    <w:rsid w:val="001B1D53"/>
    <w:rsid w:val="002946C5"/>
    <w:rsid w:val="002C29F3"/>
    <w:rsid w:val="0055266F"/>
    <w:rsid w:val="008C68E6"/>
    <w:rsid w:val="00AA04BE"/>
    <w:rsid w:val="00AC0766"/>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32C754-CB3B-4032-A34E-D1AFA0FC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312</Words>
  <Characters>1958</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2024-07-18T08:07:00Z</dcterms:created>
  <dcterms:modified xsi:type="dcterms:W3CDTF">2024-07-18T08:07:00Z</dcterms:modified>
</cp:coreProperties>
</file>