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3EAB">
          <w:t>703/2024/P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3EAB">
        <w:rPr>
          <w:b/>
          <w:sz w:val="28"/>
        </w:rPr>
        <w:fldChar w:fldCharType="separate"/>
      </w:r>
      <w:r w:rsidR="00973EAB">
        <w:rPr>
          <w:b/>
          <w:sz w:val="28"/>
        </w:rPr>
        <w:t>24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3EAB">
              <w:rPr>
                <w:b/>
                <w:sz w:val="24"/>
                <w:szCs w:val="24"/>
              </w:rPr>
              <w:fldChar w:fldCharType="separate"/>
            </w:r>
            <w:r w:rsidR="00973EAB">
              <w:rPr>
                <w:b/>
                <w:sz w:val="24"/>
                <w:szCs w:val="24"/>
              </w:rPr>
              <w:t xml:space="preserve">powołania Zespołu zadaniowego do opracowania zasad wdrożenia zapisów ustawy o doręczeniach elektronicznych.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3EAB" w:rsidP="00973E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3EAB">
        <w:rPr>
          <w:color w:val="000000"/>
          <w:sz w:val="24"/>
          <w:szCs w:val="24"/>
        </w:rPr>
        <w:t>Na podstawie art. 30 ust. 1 ustawy z dnia 8 marca 1990 r. o samorządzie gminnym (Dz. U. z</w:t>
      </w:r>
      <w:r w:rsidR="00962348">
        <w:rPr>
          <w:color w:val="000000"/>
          <w:sz w:val="24"/>
          <w:szCs w:val="24"/>
        </w:rPr>
        <w:t> </w:t>
      </w:r>
      <w:r w:rsidRPr="00973EAB">
        <w:rPr>
          <w:color w:val="000000"/>
          <w:sz w:val="24"/>
          <w:szCs w:val="24"/>
        </w:rPr>
        <w:t>2024 r. poz. 609 z późn. zm.) zarządza się, co następuje:</w:t>
      </w:r>
    </w:p>
    <w:p w:rsidR="00973EAB" w:rsidRDefault="00973EAB" w:rsidP="00973EAB">
      <w:pPr>
        <w:spacing w:line="360" w:lineRule="auto"/>
        <w:jc w:val="both"/>
        <w:rPr>
          <w:sz w:val="24"/>
        </w:rPr>
      </w:pPr>
    </w:p>
    <w:p w:rsidR="00973EAB" w:rsidRDefault="00973EAB" w:rsidP="00973E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3EAB" w:rsidRDefault="00973EAB" w:rsidP="00973EAB">
      <w:pPr>
        <w:keepNext/>
        <w:spacing w:line="360" w:lineRule="auto"/>
        <w:rPr>
          <w:color w:val="000000"/>
          <w:sz w:val="24"/>
        </w:rPr>
      </w:pP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3EAB">
        <w:rPr>
          <w:color w:val="000000"/>
          <w:sz w:val="24"/>
          <w:szCs w:val="24"/>
        </w:rPr>
        <w:t>Powołuje się Zespół zadaniowy do wdrożenia zapisów ustawy z dnia 18 listopada 2020 r. o</w:t>
      </w:r>
      <w:r w:rsidR="00962348">
        <w:rPr>
          <w:color w:val="000000"/>
          <w:sz w:val="24"/>
          <w:szCs w:val="24"/>
        </w:rPr>
        <w:t> </w:t>
      </w:r>
      <w:r w:rsidRPr="00973EAB">
        <w:rPr>
          <w:color w:val="000000"/>
          <w:sz w:val="24"/>
          <w:szCs w:val="24"/>
        </w:rPr>
        <w:t>doręczeniach elektronicznych  (</w:t>
      </w:r>
      <w:r w:rsidRPr="00973EAB">
        <w:rPr>
          <w:color w:val="2F2F2F"/>
          <w:sz w:val="24"/>
          <w:szCs w:val="18"/>
        </w:rPr>
        <w:t>t.j. Dz. U. z 2024 r. poz. 1045</w:t>
      </w:r>
      <w:r w:rsidRPr="00973EAB">
        <w:rPr>
          <w:color w:val="000000"/>
          <w:sz w:val="24"/>
          <w:szCs w:val="24"/>
        </w:rPr>
        <w:t>), zwany dalej: "Zespołem", w</w:t>
      </w:r>
      <w:r w:rsidR="00962348">
        <w:rPr>
          <w:color w:val="000000"/>
          <w:sz w:val="24"/>
          <w:szCs w:val="24"/>
        </w:rPr>
        <w:t> </w:t>
      </w:r>
      <w:r w:rsidRPr="00973EAB">
        <w:rPr>
          <w:color w:val="000000"/>
          <w:sz w:val="24"/>
          <w:szCs w:val="24"/>
        </w:rPr>
        <w:t>składzie: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1) Przewodniczący Zespołu: Zbigniew Talarczyk – zastępca dyrektora Wydziału Obsługi Urzędu;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2) koordynator ds. integracji systemów informatycznych: Konrad Mielnikow – zastępca dyrektora Wydziału Informatyki;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3) koordynator ds. obiegu korespondencji i czynności kancelaryjnych: Agnieszka Pająkowska - kierownik Archiwum Zakładowego w Wydziale Organizacyjnym;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4) członkowie Zespołu: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a) Kamilla Chmielarz-Suszka – radca prawny Wydziału Prawnego,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b) Magdalena Mydlarz – kierownik Kancelarii w Wydziale Obsługi Urzędu,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c) Krzysztof Lange – Wydział Organizacyjny,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d) Kinga Dominiak – Wydział Obsługi Urzędu.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73EAB" w:rsidRDefault="00973EAB" w:rsidP="00973EAB">
      <w:pPr>
        <w:spacing w:line="360" w:lineRule="auto"/>
        <w:jc w:val="both"/>
        <w:rPr>
          <w:color w:val="000000"/>
          <w:sz w:val="24"/>
        </w:rPr>
      </w:pPr>
    </w:p>
    <w:p w:rsidR="00973EAB" w:rsidRDefault="00973EAB" w:rsidP="00973EAB">
      <w:pPr>
        <w:spacing w:line="360" w:lineRule="auto"/>
        <w:jc w:val="both"/>
        <w:rPr>
          <w:color w:val="000000"/>
          <w:sz w:val="24"/>
        </w:rPr>
      </w:pPr>
    </w:p>
    <w:p w:rsidR="00973EAB" w:rsidRDefault="00973EAB" w:rsidP="00973E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73EAB" w:rsidRDefault="00973EAB" w:rsidP="00973EAB">
      <w:pPr>
        <w:keepNext/>
        <w:spacing w:line="360" w:lineRule="auto"/>
        <w:rPr>
          <w:color w:val="000000"/>
          <w:sz w:val="24"/>
        </w:rPr>
      </w:pP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3EAB">
        <w:rPr>
          <w:color w:val="000000"/>
          <w:sz w:val="24"/>
          <w:szCs w:val="24"/>
        </w:rPr>
        <w:t>1. Przewodniczący Zespołu, a podczas jego nieobecności wyznaczony koordynator: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1) koordynuje prace Zespołu;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2) ustala spotkania Zespołu z inicjatywy własnej lub członków Zespołu;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3) określa z własnej inicjatywy oraz na podstawie zgłoszeń członków Zespołu problematykę spraw podejmowanych przez Zespół, a także ustala harmonogram ich realizacji;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4) odpowiada za pracę Zespołu;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5) prowadzi dokumentację i korespondencję Zespołu;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6) powiadamia członków Zespołu oraz osoby zaproszone o posiedzeniach Zespołu;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7) przedstawia rezultaty pracy Zespołu.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2. Zaproszenia i materiały dotyczące spotkań Zespołu są przekazywane pocztą elektroniczną.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3. Do odwołania prace Zespołu odbywają się w trybie zdalnym, chyba że Przewodniczący Zespołu ustali inaczej.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4. W razie nieobecności któregoś z członków Zespołu w jego pracach mogą brać udział zastępcy wyznaczeni przez dyrektora wydziału, którego pracownik jest nieobecny.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5. W spotkaniach i pracach Zespołu w zależności od potrzeb mogą brać udział osoby zaproszone: przedstawiciele innych wydziałów i miejskich jednostek organizacyjnych oraz konsultanci i eksperci zewnętrzni.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73EAB" w:rsidRDefault="00973EAB" w:rsidP="00973EAB">
      <w:pPr>
        <w:spacing w:line="360" w:lineRule="auto"/>
        <w:jc w:val="both"/>
        <w:rPr>
          <w:color w:val="000000"/>
          <w:sz w:val="24"/>
        </w:rPr>
      </w:pPr>
    </w:p>
    <w:p w:rsidR="00973EAB" w:rsidRDefault="00973EAB" w:rsidP="00973EAB">
      <w:pPr>
        <w:spacing w:line="360" w:lineRule="auto"/>
        <w:jc w:val="both"/>
        <w:rPr>
          <w:color w:val="000000"/>
          <w:sz w:val="24"/>
        </w:rPr>
      </w:pPr>
    </w:p>
    <w:p w:rsidR="00973EAB" w:rsidRDefault="00973EAB" w:rsidP="00973E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3EAB" w:rsidRDefault="00973EAB" w:rsidP="00973EAB">
      <w:pPr>
        <w:keepNext/>
        <w:spacing w:line="360" w:lineRule="auto"/>
        <w:rPr>
          <w:color w:val="000000"/>
          <w:sz w:val="24"/>
        </w:rPr>
      </w:pP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3EAB">
        <w:rPr>
          <w:color w:val="000000"/>
          <w:sz w:val="24"/>
          <w:szCs w:val="24"/>
        </w:rPr>
        <w:t>1. Do zadań Zespołu należy wdrożenie w Urzędzie Miasta Poznania zapisów ustawy o</w:t>
      </w:r>
      <w:r w:rsidR="00962348">
        <w:rPr>
          <w:color w:val="000000"/>
          <w:sz w:val="24"/>
          <w:szCs w:val="24"/>
        </w:rPr>
        <w:t> </w:t>
      </w:r>
      <w:r w:rsidRPr="00973EAB">
        <w:rPr>
          <w:color w:val="000000"/>
          <w:sz w:val="24"/>
          <w:szCs w:val="24"/>
        </w:rPr>
        <w:t>doręczeniach elektronicznych oraz przekazywanie miejskim jednostkom organizacyjnym najważniejszych informacji dotyczących ustawy i prac Zespołu.</w:t>
      </w:r>
    </w:p>
    <w:p w:rsidR="00973EAB" w:rsidRPr="00973EAB" w:rsidRDefault="00973EAB" w:rsidP="00973E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3EAB">
        <w:rPr>
          <w:color w:val="000000"/>
          <w:sz w:val="24"/>
          <w:szCs w:val="24"/>
        </w:rPr>
        <w:t>2. Szczegółowy harmonogram określa załącznik.</w:t>
      </w:r>
    </w:p>
    <w:p w:rsidR="00973EAB" w:rsidRDefault="00973EAB" w:rsidP="00973EAB">
      <w:pPr>
        <w:spacing w:line="360" w:lineRule="auto"/>
        <w:jc w:val="both"/>
        <w:rPr>
          <w:color w:val="000000"/>
          <w:sz w:val="24"/>
        </w:rPr>
      </w:pPr>
    </w:p>
    <w:p w:rsidR="00973EAB" w:rsidRDefault="00973EAB" w:rsidP="00973EAB">
      <w:pPr>
        <w:spacing w:line="360" w:lineRule="auto"/>
        <w:jc w:val="both"/>
        <w:rPr>
          <w:color w:val="000000"/>
          <w:sz w:val="24"/>
        </w:rPr>
      </w:pPr>
    </w:p>
    <w:p w:rsidR="00973EAB" w:rsidRDefault="00973EAB" w:rsidP="00973E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73EAB" w:rsidRDefault="00973EAB" w:rsidP="00973EAB">
      <w:pPr>
        <w:keepNext/>
        <w:spacing w:line="360" w:lineRule="auto"/>
        <w:rPr>
          <w:color w:val="000000"/>
          <w:sz w:val="24"/>
        </w:rPr>
      </w:pPr>
    </w:p>
    <w:p w:rsidR="00973EAB" w:rsidRDefault="00973EAB" w:rsidP="00973E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3EAB">
        <w:rPr>
          <w:color w:val="000000"/>
          <w:sz w:val="24"/>
          <w:szCs w:val="24"/>
        </w:rPr>
        <w:t>Przewodniczący Zespołu do końca grudnia 2024 r. przedłoży Sekretarzowi Miasta Poznania raport o wdrożeniu w Urzędzie Miasta Poznania zapisów ustawy o doręczeniach elektronicznych.</w:t>
      </w:r>
    </w:p>
    <w:p w:rsidR="00973EAB" w:rsidRDefault="00973EAB" w:rsidP="00973EAB">
      <w:pPr>
        <w:spacing w:line="360" w:lineRule="auto"/>
        <w:jc w:val="both"/>
        <w:rPr>
          <w:color w:val="000000"/>
          <w:sz w:val="24"/>
        </w:rPr>
      </w:pPr>
    </w:p>
    <w:p w:rsidR="00973EAB" w:rsidRDefault="00973EAB" w:rsidP="00973E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3EAB" w:rsidRDefault="00973EAB" w:rsidP="00973EAB">
      <w:pPr>
        <w:keepNext/>
        <w:spacing w:line="360" w:lineRule="auto"/>
        <w:rPr>
          <w:color w:val="000000"/>
          <w:sz w:val="24"/>
        </w:rPr>
      </w:pPr>
    </w:p>
    <w:p w:rsidR="00973EAB" w:rsidRDefault="00973EAB" w:rsidP="00973EA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3EAB">
        <w:rPr>
          <w:color w:val="000000"/>
          <w:sz w:val="24"/>
          <w:szCs w:val="24"/>
        </w:rPr>
        <w:t>Wykonanie zarządzenia powierza się Przewodniczącemu Zespołu i pozostałym jego członkom.</w:t>
      </w:r>
    </w:p>
    <w:p w:rsidR="00973EAB" w:rsidRDefault="00973EAB" w:rsidP="00973EAB">
      <w:pPr>
        <w:spacing w:line="360" w:lineRule="auto"/>
        <w:jc w:val="both"/>
        <w:rPr>
          <w:color w:val="000000"/>
          <w:sz w:val="24"/>
        </w:rPr>
      </w:pPr>
    </w:p>
    <w:p w:rsidR="00973EAB" w:rsidRDefault="00973EAB" w:rsidP="00973E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73EAB" w:rsidRDefault="00973EAB" w:rsidP="00973EAB">
      <w:pPr>
        <w:keepNext/>
        <w:spacing w:line="360" w:lineRule="auto"/>
        <w:rPr>
          <w:color w:val="000000"/>
          <w:sz w:val="24"/>
        </w:rPr>
      </w:pPr>
    </w:p>
    <w:p w:rsidR="00973EAB" w:rsidRDefault="00973EAB" w:rsidP="00973EA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73EAB">
        <w:rPr>
          <w:color w:val="000000"/>
          <w:sz w:val="24"/>
          <w:szCs w:val="24"/>
        </w:rPr>
        <w:t>Traci moc zarządzenie Nr 539/2024/P Prezydenta Miasta Poznania z dnia 17 maja 2024 r. w</w:t>
      </w:r>
      <w:r w:rsidR="00962348">
        <w:rPr>
          <w:color w:val="000000"/>
          <w:sz w:val="24"/>
          <w:szCs w:val="24"/>
        </w:rPr>
        <w:t> </w:t>
      </w:r>
      <w:r w:rsidRPr="00973EAB">
        <w:rPr>
          <w:color w:val="000000"/>
          <w:sz w:val="24"/>
          <w:szCs w:val="24"/>
        </w:rPr>
        <w:t>sprawie powołania Zespołu zadaniowego do opracowania zasad wdrożenia zapisów ustawy o doręczeniach elektronicznych.</w:t>
      </w:r>
    </w:p>
    <w:p w:rsidR="00973EAB" w:rsidRDefault="00973EAB" w:rsidP="00973EAB">
      <w:pPr>
        <w:spacing w:line="360" w:lineRule="auto"/>
        <w:jc w:val="both"/>
        <w:rPr>
          <w:color w:val="000000"/>
          <w:sz w:val="24"/>
        </w:rPr>
      </w:pPr>
    </w:p>
    <w:p w:rsidR="00973EAB" w:rsidRDefault="00973EAB" w:rsidP="00973E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73EAB" w:rsidRDefault="00973EAB" w:rsidP="00973EAB">
      <w:pPr>
        <w:keepNext/>
        <w:spacing w:line="360" w:lineRule="auto"/>
        <w:rPr>
          <w:color w:val="000000"/>
          <w:sz w:val="24"/>
        </w:rPr>
      </w:pPr>
    </w:p>
    <w:p w:rsidR="00973EAB" w:rsidRDefault="00973EAB" w:rsidP="00973EA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73EAB">
        <w:rPr>
          <w:color w:val="000000"/>
          <w:sz w:val="24"/>
          <w:szCs w:val="24"/>
        </w:rPr>
        <w:t>Zarządzenie wchodzi w życie z dniem podpisania.</w:t>
      </w:r>
    </w:p>
    <w:p w:rsidR="00973EAB" w:rsidRDefault="00973EAB" w:rsidP="00973EAB">
      <w:pPr>
        <w:spacing w:line="360" w:lineRule="auto"/>
        <w:jc w:val="both"/>
        <w:rPr>
          <w:color w:val="000000"/>
          <w:sz w:val="24"/>
        </w:rPr>
      </w:pPr>
    </w:p>
    <w:p w:rsidR="00973EAB" w:rsidRDefault="00973EAB" w:rsidP="00973E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73EAB" w:rsidRPr="00973EAB" w:rsidRDefault="00973EAB" w:rsidP="00973E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73EAB" w:rsidRPr="00973EAB" w:rsidSect="00973E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AB" w:rsidRDefault="00973EAB">
      <w:r>
        <w:separator/>
      </w:r>
    </w:p>
  </w:endnote>
  <w:endnote w:type="continuationSeparator" w:id="0">
    <w:p w:rsidR="00973EAB" w:rsidRDefault="0097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AB" w:rsidRDefault="00973EAB">
      <w:r>
        <w:separator/>
      </w:r>
    </w:p>
  </w:footnote>
  <w:footnote w:type="continuationSeparator" w:id="0">
    <w:p w:rsidR="00973EAB" w:rsidRDefault="00973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4r."/>
    <w:docVar w:name="AktNr" w:val="703/2024/P"/>
    <w:docVar w:name="Sprawa" w:val="powołania Zespołu zadaniowego do opracowania zasad wdrożenia zapisów ustawy o doręczeniach elektronicznych. "/>
  </w:docVars>
  <w:rsids>
    <w:rsidRoot w:val="00973E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2348"/>
    <w:rsid w:val="009711FF"/>
    <w:rsid w:val="00973EAB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B5E5B-9D8F-4D0D-B690-5A04CA9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2818</Characters>
  <Application>Microsoft Office Word</Application>
  <DocSecurity>0</DocSecurity>
  <Lines>93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2024-07-24T09:08:00Z</dcterms:created>
  <dcterms:modified xsi:type="dcterms:W3CDTF">2024-07-24T09:08:00Z</dcterms:modified>
</cp:coreProperties>
</file>