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16AB6">
          <w:t>745/2024/P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16AB6">
        <w:rPr>
          <w:b/>
          <w:sz w:val="28"/>
        </w:rPr>
        <w:fldChar w:fldCharType="separate"/>
      </w:r>
      <w:r w:rsidR="00C16AB6">
        <w:rPr>
          <w:b/>
          <w:sz w:val="28"/>
        </w:rPr>
        <w:t>12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16AB6">
              <w:rPr>
                <w:b/>
                <w:sz w:val="24"/>
                <w:szCs w:val="24"/>
              </w:rPr>
              <w:fldChar w:fldCharType="separate"/>
            </w:r>
            <w:r w:rsidR="00C16AB6">
              <w:rPr>
                <w:b/>
                <w:sz w:val="24"/>
                <w:szCs w:val="24"/>
              </w:rPr>
              <w:t>funkcjonowania stałego dyżuru Prezydenta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16AB6" w:rsidP="00C16AB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16AB6">
        <w:rPr>
          <w:color w:val="000000"/>
          <w:sz w:val="24"/>
        </w:rPr>
        <w:t>Na podstawie art. 30 ust. 2 pkt 1 i 2 ustawy z dnia 11 marca 2022 r. o obronie Ojczyzny (Dz. U. z 2024 r. poz. 248 , 834 i 1089), w związku z art. 14 ust. 6 pkt 6, art. 16 ust. 2 pkt 1 i 7, art. 17 ust. 2 pkt 4, art. 18 i art. 20 ust. 1 pkt 6 ustawy z dnia 26 kwietnia 2007 r. o zarządzaniu kryzysowym (Dz. U. z 2023 r. poz. 122 i 834), § 8 ust. 2 pkt 3, ust 3 rozporządzenia Rady Ministrów z dnia 21 września 2004 r. w sprawie gotowości obronnej państwa (Dz. U. z 2004 r. nr 219 poz. 2218), § 1 i § 3 ust. 1 oraz § 4 ust. 1 pkt 4 rozporządzenia Rady Ministrów z</w:t>
      </w:r>
      <w:r w:rsidR="009D3DCE">
        <w:rPr>
          <w:color w:val="000000"/>
          <w:sz w:val="24"/>
        </w:rPr>
        <w:t> </w:t>
      </w:r>
      <w:r w:rsidRPr="00C16AB6">
        <w:rPr>
          <w:color w:val="000000"/>
          <w:sz w:val="24"/>
        </w:rPr>
        <w:t>dnia 21 kwietnia 2022 r. w sprawie sposobu wykonywania zadań w ramach obowiązku obrony (Dz. U. z 2022 r. poz. 875), a także § 4 zarządzenia Nr 460/24 Wojewody Wielkopolskiego z dnia 11 lipca 2024 r. w sprawie systemu stałych dyżurów Wojewody Wielkopolskiego zarządza się, co następuje:</w:t>
      </w:r>
    </w:p>
    <w:p w:rsidR="00C16AB6" w:rsidRDefault="00C16AB6" w:rsidP="00C16AB6">
      <w:pPr>
        <w:spacing w:line="360" w:lineRule="auto"/>
        <w:jc w:val="both"/>
        <w:rPr>
          <w:sz w:val="24"/>
        </w:rPr>
      </w:pPr>
    </w:p>
    <w:p w:rsidR="00C16AB6" w:rsidRDefault="00C16AB6" w:rsidP="00C16A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16AB6" w:rsidRDefault="00C16AB6" w:rsidP="00C16AB6">
      <w:pPr>
        <w:keepNext/>
        <w:spacing w:line="360" w:lineRule="auto"/>
        <w:rPr>
          <w:color w:val="000000"/>
          <w:sz w:val="24"/>
        </w:rPr>
      </w:pPr>
    </w:p>
    <w:p w:rsidR="00C16AB6" w:rsidRPr="00C16AB6" w:rsidRDefault="00C16AB6" w:rsidP="00C16AB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16AB6">
        <w:rPr>
          <w:color w:val="000000"/>
          <w:sz w:val="24"/>
          <w:szCs w:val="24"/>
        </w:rPr>
        <w:t>1. Organizuje się stały dyżur Prezydenta Miasta Poznania jako element systemu stałych dyżurów Wojewody Wielkopolskiego na potrzeby podwyższania gotowości obronnej państwa oraz realizacji zadań ujętych w „Planie operacyjnym funkcjonowania miasta Poznania w warunkach zewnętrznego zagrożenia bezpieczeństwa państwa i w czasie wojny”.</w:t>
      </w:r>
    </w:p>
    <w:p w:rsidR="00C16AB6" w:rsidRPr="00C16AB6" w:rsidRDefault="00C16AB6" w:rsidP="00C16AB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16AB6">
        <w:rPr>
          <w:color w:val="000000"/>
          <w:sz w:val="24"/>
          <w:szCs w:val="24"/>
        </w:rPr>
        <w:t>2. Szkolenia i treningi stałego dyżuru prowadzi się w stanie stałej gotowości obronnej.</w:t>
      </w:r>
    </w:p>
    <w:p w:rsidR="00C16AB6" w:rsidRDefault="00C16AB6" w:rsidP="00C16AB6">
      <w:pPr>
        <w:spacing w:line="360" w:lineRule="auto"/>
        <w:jc w:val="both"/>
        <w:rPr>
          <w:color w:val="000000"/>
          <w:sz w:val="24"/>
        </w:rPr>
      </w:pPr>
    </w:p>
    <w:p w:rsidR="00C16AB6" w:rsidRDefault="00C16AB6" w:rsidP="00C16AB6">
      <w:pPr>
        <w:spacing w:line="360" w:lineRule="auto"/>
        <w:jc w:val="both"/>
        <w:rPr>
          <w:color w:val="000000"/>
          <w:sz w:val="24"/>
        </w:rPr>
      </w:pPr>
    </w:p>
    <w:p w:rsidR="00C16AB6" w:rsidRDefault="00C16AB6" w:rsidP="00C16A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16AB6" w:rsidRDefault="00C16AB6" w:rsidP="00C16AB6">
      <w:pPr>
        <w:keepNext/>
        <w:spacing w:line="360" w:lineRule="auto"/>
        <w:rPr>
          <w:color w:val="000000"/>
          <w:sz w:val="24"/>
        </w:rPr>
      </w:pPr>
    </w:p>
    <w:p w:rsidR="00C16AB6" w:rsidRDefault="00C16AB6" w:rsidP="00C16AB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16AB6">
        <w:rPr>
          <w:color w:val="000000"/>
          <w:sz w:val="24"/>
          <w:szCs w:val="24"/>
        </w:rPr>
        <w:t>Miejscem pełnienia stałego dyżuru jest Centrum Zarządzania Kryzysowego Miasta Poznania.</w:t>
      </w:r>
    </w:p>
    <w:p w:rsidR="00C16AB6" w:rsidRDefault="00C16AB6" w:rsidP="00C16AB6">
      <w:pPr>
        <w:spacing w:line="360" w:lineRule="auto"/>
        <w:jc w:val="both"/>
        <w:rPr>
          <w:color w:val="000000"/>
          <w:sz w:val="24"/>
        </w:rPr>
      </w:pPr>
    </w:p>
    <w:p w:rsidR="00C16AB6" w:rsidRDefault="00C16AB6" w:rsidP="00C16A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16AB6" w:rsidRDefault="00C16AB6" w:rsidP="00C16AB6">
      <w:pPr>
        <w:keepNext/>
        <w:spacing w:line="360" w:lineRule="auto"/>
        <w:rPr>
          <w:color w:val="000000"/>
          <w:sz w:val="24"/>
        </w:rPr>
      </w:pPr>
    </w:p>
    <w:p w:rsidR="00C16AB6" w:rsidRPr="00C16AB6" w:rsidRDefault="00C16AB6" w:rsidP="00C16AB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16AB6">
        <w:rPr>
          <w:color w:val="000000"/>
          <w:sz w:val="24"/>
          <w:szCs w:val="24"/>
        </w:rPr>
        <w:t>1. Za organizację stałego dyżuru odpowiedzialny jest dyrektor Wydziału Zarządzania Kryzysowego i Bezpieczeństwa.</w:t>
      </w:r>
    </w:p>
    <w:p w:rsidR="00C16AB6" w:rsidRDefault="00C16AB6" w:rsidP="00C16AB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16AB6">
        <w:rPr>
          <w:color w:val="000000"/>
          <w:sz w:val="24"/>
          <w:szCs w:val="24"/>
        </w:rPr>
        <w:t>2. Stały skład osobowy stałego dyżuru stanowią dyspozytorzy oraz koordynator Centrum Zarządzania Kryzysowego Miasta Poznania.</w:t>
      </w:r>
    </w:p>
    <w:p w:rsidR="00C16AB6" w:rsidRDefault="00C16AB6" w:rsidP="00C16AB6">
      <w:pPr>
        <w:spacing w:line="360" w:lineRule="auto"/>
        <w:jc w:val="both"/>
        <w:rPr>
          <w:color w:val="000000"/>
          <w:sz w:val="24"/>
        </w:rPr>
      </w:pPr>
    </w:p>
    <w:p w:rsidR="00C16AB6" w:rsidRDefault="00C16AB6" w:rsidP="00C16A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16AB6" w:rsidRDefault="00C16AB6" w:rsidP="00C16AB6">
      <w:pPr>
        <w:keepNext/>
        <w:spacing w:line="360" w:lineRule="auto"/>
        <w:rPr>
          <w:color w:val="000000"/>
          <w:sz w:val="24"/>
        </w:rPr>
      </w:pPr>
    </w:p>
    <w:p w:rsidR="00C16AB6" w:rsidRDefault="00C16AB6" w:rsidP="00C16AB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16AB6">
        <w:rPr>
          <w:color w:val="000000"/>
          <w:sz w:val="24"/>
          <w:szCs w:val="24"/>
        </w:rPr>
        <w:t>Uruchamianie, organizację i zadania stałego dyżuru Prezydenta Miasta Poznania określa instrukcja stanowiąca załącznik do zarządzenia.</w:t>
      </w:r>
    </w:p>
    <w:p w:rsidR="00C16AB6" w:rsidRDefault="00C16AB6" w:rsidP="00C16AB6">
      <w:pPr>
        <w:spacing w:line="360" w:lineRule="auto"/>
        <w:jc w:val="both"/>
        <w:rPr>
          <w:color w:val="000000"/>
          <w:sz w:val="24"/>
        </w:rPr>
      </w:pPr>
    </w:p>
    <w:p w:rsidR="00C16AB6" w:rsidRDefault="00C16AB6" w:rsidP="00C16A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16AB6" w:rsidRDefault="00C16AB6" w:rsidP="00C16AB6">
      <w:pPr>
        <w:keepNext/>
        <w:spacing w:line="360" w:lineRule="auto"/>
        <w:rPr>
          <w:color w:val="000000"/>
          <w:sz w:val="24"/>
        </w:rPr>
      </w:pPr>
    </w:p>
    <w:p w:rsidR="00C16AB6" w:rsidRDefault="00C16AB6" w:rsidP="00C16AB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16AB6">
        <w:rPr>
          <w:color w:val="000000"/>
          <w:sz w:val="24"/>
          <w:szCs w:val="24"/>
        </w:rPr>
        <w:t>Zobowiązuje się dyrektora Wydziału Obsługi Urzędu do zabezpieczenia na czas trwania stałego dyżuru niezbędnych środków transportowych, materiałów biurowych oraz wyżywienia obsady stałego dyżuru.</w:t>
      </w:r>
    </w:p>
    <w:p w:rsidR="00C16AB6" w:rsidRDefault="00C16AB6" w:rsidP="00C16AB6">
      <w:pPr>
        <w:spacing w:line="360" w:lineRule="auto"/>
        <w:jc w:val="both"/>
        <w:rPr>
          <w:color w:val="000000"/>
          <w:sz w:val="24"/>
        </w:rPr>
      </w:pPr>
    </w:p>
    <w:p w:rsidR="00C16AB6" w:rsidRDefault="00C16AB6" w:rsidP="00C16A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16AB6" w:rsidRDefault="00C16AB6" w:rsidP="00C16AB6">
      <w:pPr>
        <w:keepNext/>
        <w:spacing w:line="360" w:lineRule="auto"/>
        <w:rPr>
          <w:color w:val="000000"/>
          <w:sz w:val="24"/>
        </w:rPr>
      </w:pPr>
    </w:p>
    <w:p w:rsidR="00C16AB6" w:rsidRDefault="00C16AB6" w:rsidP="00C16AB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16AB6">
        <w:rPr>
          <w:color w:val="000000"/>
          <w:sz w:val="24"/>
          <w:szCs w:val="24"/>
        </w:rPr>
        <w:t>Wykonanie zarządzenia powierza się dyrektorowi Wydziału Zarządzania Kryzysowego i</w:t>
      </w:r>
      <w:r w:rsidR="009D3DCE">
        <w:rPr>
          <w:color w:val="000000"/>
          <w:sz w:val="24"/>
          <w:szCs w:val="24"/>
        </w:rPr>
        <w:t> </w:t>
      </w:r>
      <w:r w:rsidRPr="00C16AB6">
        <w:rPr>
          <w:color w:val="000000"/>
          <w:sz w:val="24"/>
          <w:szCs w:val="24"/>
        </w:rPr>
        <w:t>Bezpieczeństwa, a w zakresie wskazanym w § 5 – wymienionemu w nim dyrektorowi.</w:t>
      </w:r>
    </w:p>
    <w:p w:rsidR="00C16AB6" w:rsidRDefault="00C16AB6" w:rsidP="00C16AB6">
      <w:pPr>
        <w:spacing w:line="360" w:lineRule="auto"/>
        <w:jc w:val="both"/>
        <w:rPr>
          <w:color w:val="000000"/>
          <w:sz w:val="24"/>
        </w:rPr>
      </w:pPr>
    </w:p>
    <w:p w:rsidR="00C16AB6" w:rsidRDefault="00C16AB6" w:rsidP="00C16A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16AB6" w:rsidRDefault="00C16AB6" w:rsidP="00C16AB6">
      <w:pPr>
        <w:keepNext/>
        <w:spacing w:line="360" w:lineRule="auto"/>
        <w:rPr>
          <w:color w:val="000000"/>
          <w:sz w:val="24"/>
        </w:rPr>
      </w:pPr>
    </w:p>
    <w:p w:rsidR="00C16AB6" w:rsidRDefault="00C16AB6" w:rsidP="00C16AB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16AB6">
        <w:rPr>
          <w:color w:val="000000"/>
          <w:sz w:val="24"/>
          <w:szCs w:val="24"/>
        </w:rPr>
        <w:t>Traci moc zarządzenie Nr 3/2013/K z dnia 16 stycznia 2013 r. w sprawie stałego dyżuru Prezydenta Miasta Poznania.</w:t>
      </w:r>
    </w:p>
    <w:p w:rsidR="00C16AB6" w:rsidRDefault="00C16AB6" w:rsidP="00C16AB6">
      <w:pPr>
        <w:spacing w:line="360" w:lineRule="auto"/>
        <w:jc w:val="both"/>
        <w:rPr>
          <w:color w:val="000000"/>
          <w:sz w:val="24"/>
        </w:rPr>
      </w:pPr>
    </w:p>
    <w:p w:rsidR="00C16AB6" w:rsidRDefault="00C16AB6" w:rsidP="00C16A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C16AB6" w:rsidRDefault="00C16AB6" w:rsidP="00C16AB6">
      <w:pPr>
        <w:keepNext/>
        <w:spacing w:line="360" w:lineRule="auto"/>
        <w:rPr>
          <w:color w:val="000000"/>
          <w:sz w:val="24"/>
        </w:rPr>
      </w:pPr>
    </w:p>
    <w:p w:rsidR="00C16AB6" w:rsidRDefault="00C16AB6" w:rsidP="00C16AB6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C16AB6">
        <w:rPr>
          <w:color w:val="000000"/>
          <w:sz w:val="24"/>
          <w:szCs w:val="24"/>
        </w:rPr>
        <w:t>Zarządzenie wchodzi w życie z dniem podpisania.</w:t>
      </w:r>
    </w:p>
    <w:p w:rsidR="00C16AB6" w:rsidRDefault="00C16AB6" w:rsidP="00C16AB6">
      <w:pPr>
        <w:spacing w:line="360" w:lineRule="auto"/>
        <w:jc w:val="both"/>
        <w:rPr>
          <w:color w:val="000000"/>
          <w:sz w:val="24"/>
        </w:rPr>
      </w:pPr>
    </w:p>
    <w:p w:rsidR="00C16AB6" w:rsidRDefault="00C16AB6" w:rsidP="00C16A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wz. PREZYDENTA MIASTA</w:t>
      </w:r>
    </w:p>
    <w:p w:rsidR="00C16AB6" w:rsidRDefault="00C16AB6" w:rsidP="00C16A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16AB6" w:rsidRPr="00C16AB6" w:rsidRDefault="00C16AB6" w:rsidP="00C16A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16AB6" w:rsidRPr="00C16AB6" w:rsidSect="00C16AB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AB6" w:rsidRDefault="00C16AB6">
      <w:r>
        <w:separator/>
      </w:r>
    </w:p>
  </w:endnote>
  <w:endnote w:type="continuationSeparator" w:id="0">
    <w:p w:rsidR="00C16AB6" w:rsidRDefault="00C1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AB6" w:rsidRDefault="00C16AB6">
      <w:r>
        <w:separator/>
      </w:r>
    </w:p>
  </w:footnote>
  <w:footnote w:type="continuationSeparator" w:id="0">
    <w:p w:rsidR="00C16AB6" w:rsidRDefault="00C1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sierpnia 2024r."/>
    <w:docVar w:name="AktNr" w:val="745/2024/P"/>
    <w:docVar w:name="Sprawa" w:val="funkcjonowania stałego dyżuru Prezydenta Miasta Poznania."/>
  </w:docVars>
  <w:rsids>
    <w:rsidRoot w:val="00C16AB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D3DCE"/>
    <w:rsid w:val="009E48F1"/>
    <w:rsid w:val="009F5036"/>
    <w:rsid w:val="00A5209A"/>
    <w:rsid w:val="00AA184A"/>
    <w:rsid w:val="00BA113A"/>
    <w:rsid w:val="00BB3401"/>
    <w:rsid w:val="00C16AB6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422</Words>
  <Characters>2224</Characters>
  <Application>Microsoft Office Word</Application>
  <DocSecurity>0</DocSecurity>
  <Lines>74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2024-08-12T09:50:00Z</dcterms:created>
  <dcterms:modified xsi:type="dcterms:W3CDTF">2024-08-12T09:50:00Z</dcterms:modified>
</cp:coreProperties>
</file>