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71" w:rsidRDefault="00267C71" w:rsidP="00267C71">
      <w:pPr>
        <w:shd w:val="clear" w:color="auto" w:fill="FFFFFF"/>
        <w:ind w:left="5557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Załącznik do zarządzenia Nr </w:t>
      </w:r>
      <w:r w:rsidR="00DE4359">
        <w:rPr>
          <w:b/>
          <w:color w:val="000000"/>
          <w:sz w:val="20"/>
        </w:rPr>
        <w:t>751</w:t>
      </w:r>
      <w:r>
        <w:rPr>
          <w:b/>
          <w:color w:val="000000"/>
          <w:sz w:val="20"/>
        </w:rPr>
        <w:t>/2024/P</w:t>
      </w:r>
    </w:p>
    <w:p w:rsidR="00267C71" w:rsidRDefault="00267C71" w:rsidP="00267C71">
      <w:pPr>
        <w:shd w:val="clear" w:color="auto" w:fill="FFFFFF"/>
        <w:ind w:left="5557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>Prezydenta Miasta Poznania</w:t>
      </w:r>
    </w:p>
    <w:p w:rsidR="00267C71" w:rsidRDefault="00267C71" w:rsidP="00267C71">
      <w:pPr>
        <w:shd w:val="clear" w:color="auto" w:fill="FFFFFF"/>
        <w:ind w:left="5557"/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z dnia </w:t>
      </w:r>
      <w:r w:rsidR="00DE4359">
        <w:rPr>
          <w:b/>
          <w:color w:val="000000"/>
          <w:sz w:val="20"/>
        </w:rPr>
        <w:t>13.08.</w:t>
      </w:r>
      <w:r>
        <w:rPr>
          <w:b/>
          <w:color w:val="000000"/>
          <w:sz w:val="20"/>
        </w:rPr>
        <w:t>2024 roku</w:t>
      </w:r>
    </w:p>
    <w:p w:rsidR="00267C71" w:rsidRDefault="00267C71" w:rsidP="00267C71">
      <w:pPr>
        <w:shd w:val="clear" w:color="auto" w:fill="FFFFFF"/>
        <w:tabs>
          <w:tab w:val="left" w:leader="dot" w:pos="7166"/>
        </w:tabs>
      </w:pPr>
    </w:p>
    <w:p w:rsidR="00267C71" w:rsidRDefault="00267C71" w:rsidP="00267C71">
      <w:pPr>
        <w:shd w:val="clear" w:color="auto" w:fill="FFFFFF"/>
        <w:tabs>
          <w:tab w:val="left" w:leader="dot" w:pos="7166"/>
        </w:tabs>
      </w:pPr>
    </w:p>
    <w:p w:rsidR="00267C71" w:rsidRDefault="00267C71" w:rsidP="00267C71">
      <w:pPr>
        <w:shd w:val="clear" w:color="auto" w:fill="FFFFFF"/>
        <w:tabs>
          <w:tab w:val="left" w:leader="dot" w:pos="7166"/>
        </w:tabs>
      </w:pPr>
    </w:p>
    <w:p w:rsidR="00267C71" w:rsidRDefault="00267C71" w:rsidP="00267C7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INSTRUKCJA</w:t>
      </w:r>
    </w:p>
    <w:p w:rsidR="00267C71" w:rsidRDefault="00267C71" w:rsidP="00267C71">
      <w:pPr>
        <w:spacing w:line="360" w:lineRule="auto"/>
        <w:jc w:val="center"/>
      </w:pPr>
    </w:p>
    <w:p w:rsidR="00267C71" w:rsidRDefault="00267C71" w:rsidP="00267C71">
      <w:pPr>
        <w:pStyle w:val="Tekstpodstawowy3"/>
        <w:spacing w:line="360" w:lineRule="auto"/>
        <w:rPr>
          <w:b/>
        </w:rPr>
      </w:pPr>
      <w:r>
        <w:rPr>
          <w:b/>
        </w:rPr>
        <w:t>organizacji i funkcjonowania Głównego Stanowiska Kierowania</w:t>
      </w:r>
      <w:r>
        <w:rPr>
          <w:b/>
        </w:rPr>
        <w:br/>
        <w:t>Prezydenta Miasta Poznania</w:t>
      </w:r>
    </w:p>
    <w:p w:rsidR="00267C71" w:rsidRDefault="00267C71" w:rsidP="00267C71">
      <w:pPr>
        <w:spacing w:line="360" w:lineRule="auto"/>
        <w:jc w:val="center"/>
      </w:pPr>
    </w:p>
    <w:p w:rsidR="00267C71" w:rsidRDefault="00267C71" w:rsidP="00267C71">
      <w:pPr>
        <w:spacing w:line="360" w:lineRule="auto"/>
        <w:jc w:val="center"/>
        <w:rPr>
          <w:b/>
        </w:rPr>
      </w:pPr>
      <w:r>
        <w:rPr>
          <w:b/>
        </w:rPr>
        <w:t>Postanowienia ogólne</w:t>
      </w:r>
      <w:bookmarkStart w:id="0" w:name="_GoBack"/>
      <w:bookmarkEnd w:id="0"/>
    </w:p>
    <w:p w:rsidR="00267C71" w:rsidRDefault="00267C71" w:rsidP="00267C71">
      <w:pPr>
        <w:spacing w:line="360" w:lineRule="auto"/>
        <w:jc w:val="center"/>
      </w:pPr>
    </w:p>
    <w:p w:rsidR="00267C71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>
        <w:t xml:space="preserve">Główne Stanowisko Kierowania Prezydenta Miasta </w:t>
      </w:r>
      <w:r w:rsidRPr="00E925D8">
        <w:t>Poznania</w:t>
      </w:r>
      <w:r>
        <w:t>,</w:t>
      </w:r>
      <w:r w:rsidRPr="00E925D8">
        <w:t xml:space="preserve"> zwane dalej </w:t>
      </w:r>
      <w:r>
        <w:t>„</w:t>
      </w:r>
      <w:r w:rsidRPr="00E925D8">
        <w:t>GSK PMP</w:t>
      </w:r>
      <w:r>
        <w:t>”, organizuje się w dotychczasowym oraz zapasowym miejscu pracy.</w:t>
      </w:r>
    </w:p>
    <w:p w:rsidR="00267C71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>
        <w:t>Na potrzeby GSK PMP wykorzystuje się:</w:t>
      </w:r>
    </w:p>
    <w:p w:rsidR="00267C71" w:rsidRDefault="00267C71" w:rsidP="00267C71">
      <w:pPr>
        <w:numPr>
          <w:ilvl w:val="0"/>
          <w:numId w:val="4"/>
        </w:numPr>
        <w:shd w:val="clear" w:color="auto" w:fill="FFFFFF"/>
        <w:tabs>
          <w:tab w:val="clear" w:pos="1126"/>
        </w:tabs>
        <w:spacing w:line="360" w:lineRule="auto"/>
        <w:ind w:left="680" w:hanging="340"/>
        <w:jc w:val="both"/>
      </w:pPr>
      <w:r>
        <w:t xml:space="preserve">w dotychczasowym miejscu pracy </w:t>
      </w:r>
      <w:r>
        <w:rPr>
          <w:color w:val="000000"/>
        </w:rPr>
        <w:t xml:space="preserve">– </w:t>
      </w:r>
      <w:r>
        <w:t>pomieszczenia zlokalizowane w budynku Urzędu Miasta Poznania przy pl. Kolegiackim 17,</w:t>
      </w:r>
    </w:p>
    <w:p w:rsidR="00267C71" w:rsidRDefault="00267C71" w:rsidP="00267C71">
      <w:pPr>
        <w:numPr>
          <w:ilvl w:val="0"/>
          <w:numId w:val="4"/>
        </w:numPr>
        <w:shd w:val="clear" w:color="auto" w:fill="FFFFFF"/>
        <w:tabs>
          <w:tab w:val="clear" w:pos="1126"/>
        </w:tabs>
        <w:spacing w:line="360" w:lineRule="auto"/>
        <w:ind w:left="680" w:hanging="340"/>
        <w:jc w:val="both"/>
      </w:pPr>
      <w:r>
        <w:t xml:space="preserve">w zapasowym miejscu pracy </w:t>
      </w:r>
      <w:r>
        <w:rPr>
          <w:color w:val="000000"/>
        </w:rPr>
        <w:t xml:space="preserve">– </w:t>
      </w:r>
      <w:r>
        <w:t>pomieszczenia zlokalizowane w budynku Urzędu Miasta Poznania przy ul. Libelta 16/20.</w:t>
      </w:r>
    </w:p>
    <w:p w:rsidR="00267C71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  <w:rPr>
          <w:color w:val="000000"/>
        </w:rPr>
      </w:pPr>
      <w:r>
        <w:rPr>
          <w:color w:val="000000"/>
        </w:rPr>
        <w:t>Prezydent Miasta Poznania – jako organ wykonawczy samorządu – przekazuje decyzje i informacje dotyczące realizacji zadań związanych z kierowaniem bezpieczeństwem narodowym dyrektorom wydziałów i równorzędnych jednostek Urzędu Miasta Poznania, kierownikom miejskich jednostek organizacyjnych, kierownikom zespolonych służb, inspekcji i straży, przedsiębiorcom oraz innym jednostkom organizacyjnym, wytypowanym do wykonywania określonych zadań obronnych.</w:t>
      </w:r>
    </w:p>
    <w:p w:rsidR="00267C71" w:rsidRPr="00E925D8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 w:rsidRPr="00E925D8">
        <w:t>Do przekazywania decyzji i informacji zapewniających ciągłość działań wykorzystywany jest stały dyżur Prezydenta Miasta Poznania, zorganizowany na podstawie osobnego zarządzenia Prezydenta Miasta Poznania, określającego jego organizację i zasady funkcjonowania, uruchamiany na sygnał z Wojewódzkiego Centrum Zarządzania Kryzysowego.</w:t>
      </w:r>
    </w:p>
    <w:p w:rsidR="00267C71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>
        <w:t>Dla zapewnienia wymiany informacji, podejmowania i przekazywania decyzji oraz współdziałania z podmiotami wymienionymi w ust. 3 wykorzystuje się:</w:t>
      </w:r>
    </w:p>
    <w:p w:rsidR="00267C71" w:rsidRDefault="00267C71" w:rsidP="00267C71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r>
        <w:t>łączność przewodową zorganizowaną na podstawie systemów łączności funkcjonujących w stanie stałej gotowości obronnej państwa, wykorzystywanych w codziennej działalności Urzędu Miasta Poznania;</w:t>
      </w:r>
    </w:p>
    <w:p w:rsidR="00267C71" w:rsidRDefault="00267C71" w:rsidP="00267C71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r>
        <w:lastRenderedPageBreak/>
        <w:t>system łączności radiowej Wojewody Wielkopolskiego zbudowany na potrzeby zarządzania kryzysowego;</w:t>
      </w:r>
    </w:p>
    <w:p w:rsidR="00267C71" w:rsidRDefault="00267C71" w:rsidP="00267C71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r>
        <w:t>zbudowany przez Miasto Poznań, we współdziałaniu ze służbami i strażami odpowiedzialnymi za bezpieczeństwo i ratownictwo w mieście, System Infrastruktury Służb Ratowniczych i Bezpieczeństwa Publicznego Miasta Poznania;</w:t>
      </w:r>
    </w:p>
    <w:p w:rsidR="00267C71" w:rsidRDefault="00267C71" w:rsidP="00267C71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r>
        <w:t>sieć internetową i system informatyczny Urzędu Miasta Poznania;</w:t>
      </w:r>
    </w:p>
    <w:p w:rsidR="00267C71" w:rsidRDefault="00267C71" w:rsidP="00267C71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r>
        <w:t>specjalistyczne oprzyrządowanie i oprogramowanie, zapewniające możliwości multimedialnej prezentacji danych, prowadzenia telekonferencji i ich rejestracji.</w:t>
      </w:r>
    </w:p>
    <w:p w:rsidR="00267C71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>
        <w:rPr>
          <w:color w:val="000000"/>
        </w:rPr>
        <w:t>GSK PMP uruchamia się w celu:</w:t>
      </w:r>
    </w:p>
    <w:p w:rsidR="00267C71" w:rsidRDefault="00267C71" w:rsidP="00267C71">
      <w:pPr>
        <w:numPr>
          <w:ilvl w:val="0"/>
          <w:numId w:val="2"/>
        </w:numPr>
        <w:shd w:val="clear" w:color="auto" w:fill="FFFFFF"/>
        <w:tabs>
          <w:tab w:val="clear" w:pos="717"/>
        </w:tabs>
        <w:spacing w:line="360" w:lineRule="auto"/>
        <w:ind w:hanging="340"/>
        <w:jc w:val="both"/>
      </w:pPr>
      <w:r>
        <w:rPr>
          <w:color w:val="000000"/>
        </w:rPr>
        <w:t xml:space="preserve">wykonywania określonych zadań na rzecz Sił Zbrojnych </w:t>
      </w:r>
      <w:r w:rsidRPr="002B7C4D">
        <w:rPr>
          <w:color w:val="000000"/>
        </w:rPr>
        <w:t>Rzeczypospolitej Polskiej</w:t>
      </w:r>
      <w:r>
        <w:rPr>
          <w:color w:val="000000"/>
        </w:rPr>
        <w:t xml:space="preserve"> i wojsk sojuszniczych;</w:t>
      </w:r>
    </w:p>
    <w:p w:rsidR="00267C71" w:rsidRDefault="00267C71" w:rsidP="00267C71">
      <w:pPr>
        <w:numPr>
          <w:ilvl w:val="0"/>
          <w:numId w:val="2"/>
        </w:numPr>
        <w:shd w:val="clear" w:color="auto" w:fill="FFFFFF"/>
        <w:tabs>
          <w:tab w:val="clear" w:pos="717"/>
        </w:tabs>
        <w:spacing w:line="360" w:lineRule="auto"/>
        <w:ind w:hanging="340"/>
        <w:jc w:val="both"/>
      </w:pPr>
      <w:r>
        <w:rPr>
          <w:color w:val="000000"/>
        </w:rPr>
        <w:t xml:space="preserve">realizacji zadań </w:t>
      </w:r>
      <w:r>
        <w:t>obronnych na rzecz Poznania;</w:t>
      </w:r>
    </w:p>
    <w:p w:rsidR="00267C71" w:rsidRDefault="00267C71" w:rsidP="00267C71">
      <w:pPr>
        <w:numPr>
          <w:ilvl w:val="0"/>
          <w:numId w:val="2"/>
        </w:numPr>
        <w:shd w:val="clear" w:color="auto" w:fill="FFFFFF"/>
        <w:tabs>
          <w:tab w:val="clear" w:pos="717"/>
        </w:tabs>
        <w:spacing w:line="360" w:lineRule="auto"/>
        <w:ind w:hanging="340"/>
        <w:jc w:val="both"/>
      </w:pPr>
      <w:r>
        <w:rPr>
          <w:color w:val="000000"/>
        </w:rPr>
        <w:t>realizacji potrzeb szkoleniowych i ćwiczeń.</w:t>
      </w:r>
    </w:p>
    <w:p w:rsidR="00267C71" w:rsidRPr="00E925D8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 w:rsidRPr="00E925D8">
        <w:t>Uruchomienie GSK PMP może nastąpić po decyzji osób mających ustawowe kompetencje do podwyższania gotowości obronnej państwa.</w:t>
      </w:r>
    </w:p>
    <w:p w:rsidR="00267C71" w:rsidRPr="00E925D8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 w:rsidRPr="00E925D8">
        <w:t>Dla celów szkoleniowych i prowadzenia ćwiczeń w stanie stałej gotowości obronnej państwa GSK PMP może być także uruchamiane na polecenie Prezydenta Miasta Poznania lub osoby posiadającej stosowne upoważnienie w tym zakresie, wydane przez Prezydenta Miasta Poznania.</w:t>
      </w:r>
    </w:p>
    <w:p w:rsidR="00267C71" w:rsidRPr="00E925D8" w:rsidRDefault="00267C71" w:rsidP="00267C71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 w:rsidRPr="00E925D8">
        <w:t>Za prawidłową organizację i funkcjonowanie GSK PMP we wszystkich stanach gotowości obronnej państwa odpowiedzialny jest dyrektor Wydziału Zarządzania Kryzysowego i Bezpieczeństwa, który zobowiązany jest współdziałać w tym celu z dyrektorem Wydziału Obsługi Urzędu i z Sekretarzem Miasta</w:t>
      </w:r>
      <w:r>
        <w:t xml:space="preserve"> Poznania</w:t>
      </w:r>
      <w:r w:rsidRPr="00E925D8">
        <w:t>.</w:t>
      </w:r>
    </w:p>
    <w:p w:rsidR="00267C71" w:rsidRDefault="00267C71" w:rsidP="00267C71">
      <w:pPr>
        <w:pStyle w:val="Tekstpodstawowy2"/>
        <w:spacing w:line="360" w:lineRule="auto"/>
        <w:rPr>
          <w:b/>
        </w:rPr>
      </w:pPr>
    </w:p>
    <w:p w:rsidR="00267C71" w:rsidRDefault="00267C71" w:rsidP="00267C71">
      <w:pPr>
        <w:pStyle w:val="Tekstpodstawowy2"/>
        <w:spacing w:line="360" w:lineRule="auto"/>
        <w:jc w:val="center"/>
        <w:rPr>
          <w:b/>
        </w:rPr>
      </w:pPr>
      <w:r>
        <w:rPr>
          <w:b/>
        </w:rPr>
        <w:t>Zasady funkcjonowania GSK PMP w gotowości obronnej państwa czasu kryzysu i w gotowości obronnej państwa czasu wojny</w:t>
      </w:r>
    </w:p>
    <w:p w:rsidR="00267C71" w:rsidRDefault="00267C71" w:rsidP="00267C71">
      <w:pPr>
        <w:shd w:val="clear" w:color="auto" w:fill="FFFFFF"/>
        <w:spacing w:line="360" w:lineRule="auto"/>
        <w:jc w:val="center"/>
      </w:pPr>
    </w:p>
    <w:p w:rsidR="00267C71" w:rsidRPr="00E925D8" w:rsidRDefault="00267C71" w:rsidP="00267C7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 w:rsidRPr="00E925D8">
        <w:t>GSK PMP uruchamia się do pełnej funkcjonalności po otrzymaniu stosownego sygnału z Wojewódzkiego Centrum Zarządzania Kryzysowego, w razie wprowadzenia gotowości obronnej państwa czasu kryzysu lub gotowości obronnej czasu wojny.</w:t>
      </w:r>
    </w:p>
    <w:p w:rsidR="00267C71" w:rsidRDefault="00267C71" w:rsidP="00267C7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>
        <w:t xml:space="preserve">W trakcie wprowadzania gotowości obronnej państwa czasu kryzysu lub gotowości obronnej państwa czasu wojny, w sytuacjach wymagających </w:t>
      </w:r>
      <w:r>
        <w:rPr>
          <w:color w:val="000000"/>
        </w:rPr>
        <w:t>zintensyfikowania prac GSK</w:t>
      </w:r>
      <w:r w:rsidR="00195AEB">
        <w:rPr>
          <w:color w:val="000000"/>
        </w:rPr>
        <w:t> </w:t>
      </w:r>
      <w:r>
        <w:rPr>
          <w:color w:val="000000"/>
        </w:rPr>
        <w:t xml:space="preserve">PMP, na polecenie Prezydenta </w:t>
      </w:r>
      <w:r>
        <w:t xml:space="preserve">Miasta Poznania, dyrektor Wydziału Zarządzania </w:t>
      </w:r>
      <w:r>
        <w:lastRenderedPageBreak/>
        <w:t>Kryzysowego i Bezpieczeństwa oraz dyrektor Wydziału Obsługi Urzędu organizują zmianową pracę GSK PMP, zapewniającą funkcjonowanie:</w:t>
      </w:r>
    </w:p>
    <w:p w:rsidR="00267C71" w:rsidRPr="00E925D8" w:rsidRDefault="00267C71" w:rsidP="00267C71">
      <w:pPr>
        <w:numPr>
          <w:ilvl w:val="0"/>
          <w:numId w:val="6"/>
        </w:numPr>
        <w:shd w:val="clear" w:color="auto" w:fill="FFFFFF"/>
        <w:tabs>
          <w:tab w:val="clear" w:pos="717"/>
        </w:tabs>
        <w:spacing w:line="360" w:lineRule="auto"/>
        <w:ind w:hanging="340"/>
        <w:jc w:val="both"/>
      </w:pPr>
      <w:r w:rsidRPr="00E925D8">
        <w:t>Grupy Operacyjnej w składzie 3 osób (2 osoby ze składu stałego dyżuru i 1 osoba z Wydziału Zarządzania Kryzysowego i Bezpieczeństwa);</w:t>
      </w:r>
    </w:p>
    <w:p w:rsidR="00267C71" w:rsidRPr="00E925D8" w:rsidRDefault="00267C71" w:rsidP="00267C71">
      <w:pPr>
        <w:numPr>
          <w:ilvl w:val="0"/>
          <w:numId w:val="6"/>
        </w:numPr>
        <w:shd w:val="clear" w:color="auto" w:fill="FFFFFF"/>
        <w:tabs>
          <w:tab w:val="clear" w:pos="717"/>
        </w:tabs>
        <w:spacing w:line="360" w:lineRule="auto"/>
        <w:ind w:hanging="340"/>
        <w:jc w:val="both"/>
      </w:pPr>
      <w:r w:rsidRPr="00E925D8">
        <w:t>Grupy Logistycznej w składzie</w:t>
      </w:r>
      <w:r w:rsidR="00AC40B7">
        <w:t xml:space="preserve"> 3 osób (po 1 osobie z Wydziału </w:t>
      </w:r>
      <w:r w:rsidRPr="00E925D8">
        <w:t xml:space="preserve">Informatyki, </w:t>
      </w:r>
      <w:r w:rsidR="00AC40B7">
        <w:t xml:space="preserve">Wydziału Obsługi Urzędu i Wydziału </w:t>
      </w:r>
      <w:r w:rsidRPr="00E925D8">
        <w:t>Zarządzania Kryzysowego i Bezpieczeństwa).</w:t>
      </w:r>
    </w:p>
    <w:p w:rsidR="00267C71" w:rsidRDefault="00267C71" w:rsidP="00267C7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>
        <w:t>Zadania Grupy Operacyjnej w trakcie wprowadzania gotowości obronnej państwa czasu kryzysu lub gotowości obronnej państwa czasu wojny</w:t>
      </w:r>
      <w:r>
        <w:rPr>
          <w:rStyle w:val="Odwoanieprzypisudolnego"/>
        </w:rPr>
        <w:footnoteReference w:id="1"/>
      </w:r>
      <w:r>
        <w:t>: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t xml:space="preserve">przekazywanie decyzji upoważnionych organów w sprawie uruchomienia określonych zadań wynikających z wprowadzenia określonego stanu gotowości obronnej państwa oraz przekazywanie właściwym organom informacji o stanie sił uruchamianych podczas podwyższania gotowości obronnej państwa, przekazywanie (przyjmowanie i wysyłanie) meldunków oraz informacji do/z Wielkopolskiego Urzędu </w:t>
      </w:r>
      <w:r>
        <w:t>Wojewódzkiego</w:t>
      </w:r>
      <w:r>
        <w:rPr>
          <w:rStyle w:val="Odwoanieprzypisudolnego"/>
        </w:rPr>
        <w:footnoteReference w:id="2"/>
      </w:r>
      <w:r>
        <w:t>;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t>koordynacja realizacji zadań operacyjnych, zawartych w „Planie operacyjnym funkcjonowania Miasta Poznań w warunkach zewnętrznego zagrożenia bezpieczeństwa państwa i w czasie wojny”, przez poszczególne wydziały i równorzędne jednostki Urzędu Miasta</w:t>
      </w:r>
      <w:r w:rsidR="00AC40B7">
        <w:rPr>
          <w:color w:val="000000"/>
        </w:rPr>
        <w:t xml:space="preserve"> Poznania</w:t>
      </w:r>
      <w:r>
        <w:rPr>
          <w:color w:val="000000"/>
        </w:rPr>
        <w:t>, miejskie jednostki organizacyjne, służby, inspekcje i straże, przedsiębiorców oraz inne jednostki organizacyjne wytypowane do wykonywania określonych zadań obronnych;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t>zbieranie informacji o sytuacji na terenie Poznania, a sz</w:t>
      </w:r>
      <w:r w:rsidR="003276F2">
        <w:rPr>
          <w:color w:val="000000"/>
        </w:rPr>
        <w:t>czególnie o sytuacji obronnej i </w:t>
      </w:r>
      <w:r>
        <w:rPr>
          <w:color w:val="000000"/>
        </w:rPr>
        <w:t>ekonomicznej oraz wymagających niezwłocznego podjęcia decyzji w zakresie organizacji wykonania zadań obronnych;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t>sprawne przekazywanie Prezydentowi Miasta Poznania zadań, poleceń lub wiadomości otrzymanych ze Stanowiska Kierowania Wojewody Wielkopolskiego;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t>przyjmowanie i przekazywanie sygnałów ostrzegania i alarmowania o zagrożeniach;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t>analizowanie i opracowywanie informacji dotyczących realizacji zadań obronnych będących we właściwości Prezydenta Miasta Poznania;</w:t>
      </w:r>
    </w:p>
    <w:p w:rsidR="00267C71" w:rsidRDefault="00267C71" w:rsidP="00267C71">
      <w:pPr>
        <w:numPr>
          <w:ilvl w:val="0"/>
          <w:numId w:val="7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>
        <w:rPr>
          <w:color w:val="000000"/>
        </w:rPr>
        <w:lastRenderedPageBreak/>
        <w:t>wspieranie procesu osiągania określonego stanu gotowości obronnej państwa poprzez dostarczanie Prezydentowi Miasta Poznania inf</w:t>
      </w:r>
      <w:r w:rsidR="003276F2">
        <w:rPr>
          <w:color w:val="000000"/>
        </w:rPr>
        <w:t>ormacji i niezbędnych danych do </w:t>
      </w:r>
      <w:r>
        <w:rPr>
          <w:color w:val="000000"/>
        </w:rPr>
        <w:t>podjęcia stosownych decyzji;</w:t>
      </w:r>
    </w:p>
    <w:p w:rsidR="00267C71" w:rsidRPr="00E925D8" w:rsidRDefault="00267C71" w:rsidP="00267C71">
      <w:pPr>
        <w:numPr>
          <w:ilvl w:val="0"/>
          <w:numId w:val="7"/>
        </w:numPr>
        <w:shd w:val="clear" w:color="auto" w:fill="FFFFFF"/>
        <w:spacing w:line="360" w:lineRule="auto"/>
        <w:jc w:val="both"/>
      </w:pPr>
      <w:r w:rsidRPr="00E925D8">
        <w:t xml:space="preserve">wykonywanie określonych zadań na rzecz Sił Zbrojnych </w:t>
      </w:r>
      <w:r w:rsidR="003276F2">
        <w:t>Rzeczypospolitej Polskiej i </w:t>
      </w:r>
      <w:r w:rsidRPr="00E925D8">
        <w:t>wojsk sojuszniczych.</w:t>
      </w:r>
    </w:p>
    <w:p w:rsidR="00267C71" w:rsidRPr="00E925D8" w:rsidRDefault="00267C71" w:rsidP="00267C71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360" w:lineRule="auto"/>
        <w:ind w:left="340" w:hanging="340"/>
        <w:jc w:val="both"/>
      </w:pPr>
      <w:r w:rsidRPr="00E925D8">
        <w:t>Zadania Grupy Logistycznej w trakcie wprowadzania gotowości obronnej państwa czasu kryzysu lub gotowości obronnej państwa czasu wojny:</w:t>
      </w:r>
    </w:p>
    <w:p w:rsidR="00267C71" w:rsidRPr="00E925D8" w:rsidRDefault="00267C71" w:rsidP="00267C71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 w:rsidRPr="00E925D8">
        <w:t>utrzymanie w sprawności niezbędnych dla funkcjonowania GSK PMP systemów: łączności, teleinformatycznych, multimedialnych i rejestrujących;</w:t>
      </w:r>
    </w:p>
    <w:p w:rsidR="00267C71" w:rsidRPr="00E925D8" w:rsidRDefault="00267C71" w:rsidP="00267C71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 w:rsidRPr="00E925D8">
        <w:t>zapewnienie działania awaryjnych systemów zasilania w energię elektryczną;</w:t>
      </w:r>
    </w:p>
    <w:p w:rsidR="00267C71" w:rsidRPr="00E925D8" w:rsidRDefault="00267C71" w:rsidP="00267C71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 w:rsidRPr="00E925D8">
        <w:t xml:space="preserve">zapewnienie niezbędnych środków transportu wraz z ich obsługą </w:t>
      </w:r>
      <w:r w:rsidR="003276F2">
        <w:t xml:space="preserve">na potrzeby </w:t>
      </w:r>
      <w:r w:rsidRPr="00E925D8">
        <w:t>funkcjonowania GSK PMP;</w:t>
      </w:r>
    </w:p>
    <w:p w:rsidR="00267C71" w:rsidRPr="00E925D8" w:rsidRDefault="00267C71" w:rsidP="00267C71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 w:rsidRPr="00E925D8">
        <w:t>zapewnienie wyżywienia dla obsady GSK PMP;</w:t>
      </w:r>
    </w:p>
    <w:p w:rsidR="00267C71" w:rsidRPr="00E925D8" w:rsidRDefault="00267C71" w:rsidP="00267C71">
      <w:pPr>
        <w:numPr>
          <w:ilvl w:val="0"/>
          <w:numId w:val="8"/>
        </w:numPr>
        <w:shd w:val="clear" w:color="auto" w:fill="FFFFFF"/>
        <w:tabs>
          <w:tab w:val="clear" w:pos="720"/>
        </w:tabs>
        <w:spacing w:line="360" w:lineRule="auto"/>
        <w:ind w:left="680" w:hanging="340"/>
        <w:jc w:val="both"/>
      </w:pPr>
      <w:r w:rsidRPr="00E925D8">
        <w:t>zaopatrywanie GSK PMP w niezbędne artykuły biurowe.</w:t>
      </w:r>
    </w:p>
    <w:p w:rsidR="005274B9" w:rsidRDefault="005274B9"/>
    <w:sectPr w:rsidR="0052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AFD" w:rsidRDefault="00546AFD" w:rsidP="00267C71">
      <w:r>
        <w:separator/>
      </w:r>
    </w:p>
  </w:endnote>
  <w:endnote w:type="continuationSeparator" w:id="0">
    <w:p w:rsidR="00546AFD" w:rsidRDefault="00546AFD" w:rsidP="0026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AFD" w:rsidRDefault="00546AFD" w:rsidP="00267C71">
      <w:r>
        <w:separator/>
      </w:r>
    </w:p>
  </w:footnote>
  <w:footnote w:type="continuationSeparator" w:id="0">
    <w:p w:rsidR="00546AFD" w:rsidRDefault="00546AFD" w:rsidP="00267C71">
      <w:r>
        <w:continuationSeparator/>
      </w:r>
    </w:p>
  </w:footnote>
  <w:footnote w:id="1">
    <w:p w:rsidR="00267C71" w:rsidRDefault="00267C71" w:rsidP="00267C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obiegu informacji obowiązuje pierwszeństwo przekazywania sygnałów alarmowania, ostrzegania i powiadamiania oraz decyzji. Czynności te realizuje się z uwzględnieniem pierwszeństwa zadań wykonywanych na rzecz Sił Zbrojnych Rzeczypospolitej Polskiej i wojsk sojuszniczych oraz uruchamiania systemu kierowania bezpieczeństwem narodowym (§ 6 rozporządzenia Rady Ministrów z dnia 21 września 2004 r. w sprawie g</w:t>
      </w:r>
      <w:r w:rsidR="00AC40B7">
        <w:t xml:space="preserve">otowości obronnej państwa </w:t>
      </w:r>
      <w:r w:rsidR="00195AEB">
        <w:t>–</w:t>
      </w:r>
      <w:r w:rsidR="00AC40B7">
        <w:t xml:space="preserve"> Dz.</w:t>
      </w:r>
      <w:r w:rsidR="00195AEB">
        <w:t> </w:t>
      </w:r>
      <w:r>
        <w:t xml:space="preserve">U. </w:t>
      </w:r>
      <w:r w:rsidR="00AC40B7">
        <w:t xml:space="preserve">z 2004 r. </w:t>
      </w:r>
      <w:r>
        <w:t>Nr 219, poz. 2218).</w:t>
      </w:r>
    </w:p>
  </w:footnote>
  <w:footnote w:id="2">
    <w:p w:rsidR="00267C71" w:rsidRDefault="00267C71" w:rsidP="00267C71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="00AC40B7">
        <w:t>edłu</w:t>
      </w:r>
      <w:r>
        <w:t xml:space="preserve">g załącznika </w:t>
      </w:r>
      <w:r w:rsidR="00AC40B7">
        <w:t>pt.</w:t>
      </w:r>
      <w:r>
        <w:t xml:space="preserve"> „Ksi</w:t>
      </w:r>
      <w:r w:rsidR="003276F2">
        <w:t>ążka adresowo-telefoniczna stałego d</w:t>
      </w:r>
      <w:r>
        <w:t>yżuru Prezydenta Miasta Poznania, organów nadrzędnych, podległych i nadzor</w:t>
      </w:r>
      <w:r w:rsidR="003276F2">
        <w:t>owanych oraz współdziałających” do „Instrukcji stałego dyżuru Prezydenta Miasta Poznania”.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5AB"/>
    <w:multiLevelType w:val="hybridMultilevel"/>
    <w:tmpl w:val="8BE205B6"/>
    <w:lvl w:ilvl="0" w:tplc="FFFFFFFF">
      <w:start w:val="1"/>
      <w:numFmt w:val="lowerLetter"/>
      <w:lvlText w:val="%1)"/>
      <w:lvlJc w:val="left"/>
      <w:pPr>
        <w:tabs>
          <w:tab w:val="num" w:pos="1126"/>
        </w:tabs>
        <w:ind w:left="112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">
    <w:nsid w:val="0A826181"/>
    <w:multiLevelType w:val="hybridMultilevel"/>
    <w:tmpl w:val="A8C414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683" w:hanging="323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">
    <w:nsid w:val="0F8A5631"/>
    <w:multiLevelType w:val="multilevel"/>
    <w:tmpl w:val="6CFA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05208"/>
    <w:multiLevelType w:val="singleLevel"/>
    <w:tmpl w:val="DB583A06"/>
    <w:lvl w:ilvl="0">
      <w:start w:val="1"/>
      <w:numFmt w:val="decimal"/>
      <w:lvlText w:val="%1)"/>
      <w:lvlJc w:val="left"/>
      <w:pPr>
        <w:tabs>
          <w:tab w:val="num" w:pos="717"/>
        </w:tabs>
        <w:ind w:left="680" w:hanging="32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391C324A"/>
    <w:multiLevelType w:val="multilevel"/>
    <w:tmpl w:val="F2EE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191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BD562D"/>
    <w:multiLevelType w:val="hybridMultilevel"/>
    <w:tmpl w:val="FD2ABA12"/>
    <w:lvl w:ilvl="0" w:tplc="04150011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65EB3C50"/>
    <w:multiLevelType w:val="hybridMultilevel"/>
    <w:tmpl w:val="F40891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683" w:hanging="323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>
    <w:nsid w:val="6C682089"/>
    <w:multiLevelType w:val="hybridMultilevel"/>
    <w:tmpl w:val="D9E6F166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680" w:hanging="323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1"/>
    <w:rsid w:val="00195AEB"/>
    <w:rsid w:val="001A1BE9"/>
    <w:rsid w:val="00267C71"/>
    <w:rsid w:val="003276F2"/>
    <w:rsid w:val="005274B9"/>
    <w:rsid w:val="00546AFD"/>
    <w:rsid w:val="005D2FA5"/>
    <w:rsid w:val="00AC40B7"/>
    <w:rsid w:val="00BB2DDA"/>
    <w:rsid w:val="00D502EA"/>
    <w:rsid w:val="00D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C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67C71"/>
    <w:pPr>
      <w:widowControl w:val="0"/>
      <w:shd w:val="clear" w:color="auto" w:fill="FFFFFF"/>
      <w:autoSpaceDE w:val="0"/>
      <w:autoSpaceDN w:val="0"/>
      <w:adjustRightInd w:val="0"/>
      <w:jc w:val="center"/>
    </w:pPr>
  </w:style>
  <w:style w:type="character" w:customStyle="1" w:styleId="Tekstpodstawowy3Znak">
    <w:name w:val="Tekst podstawowy 3 Znak"/>
    <w:basedOn w:val="Domylnaczcionkaakapitu"/>
    <w:link w:val="Tekstpodstawowy3"/>
    <w:rsid w:val="00267C71"/>
    <w:rPr>
      <w:rFonts w:ascii="Times New Roman" w:eastAsia="Times New Roman" w:hAnsi="Times New Roman" w:cs="Times New Roman"/>
      <w:sz w:val="24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7C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7C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267C7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67C71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7C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C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67C71"/>
    <w:pPr>
      <w:widowControl w:val="0"/>
      <w:shd w:val="clear" w:color="auto" w:fill="FFFFFF"/>
      <w:autoSpaceDE w:val="0"/>
      <w:autoSpaceDN w:val="0"/>
      <w:adjustRightInd w:val="0"/>
      <w:jc w:val="center"/>
    </w:pPr>
  </w:style>
  <w:style w:type="character" w:customStyle="1" w:styleId="Tekstpodstawowy3Znak">
    <w:name w:val="Tekst podstawowy 3 Znak"/>
    <w:basedOn w:val="Domylnaczcionkaakapitu"/>
    <w:link w:val="Tekstpodstawowy3"/>
    <w:rsid w:val="00267C71"/>
    <w:rPr>
      <w:rFonts w:ascii="Times New Roman" w:eastAsia="Times New Roman" w:hAnsi="Times New Roman" w:cs="Times New Roman"/>
      <w:sz w:val="24"/>
      <w:szCs w:val="20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7C7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7C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267C7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267C71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7C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Czochór</dc:creator>
  <cp:keywords/>
  <dc:description/>
  <cp:lastModifiedBy>..</cp:lastModifiedBy>
  <cp:revision>4</cp:revision>
  <dcterms:created xsi:type="dcterms:W3CDTF">2024-08-08T07:52:00Z</dcterms:created>
  <dcterms:modified xsi:type="dcterms:W3CDTF">2024-08-13T10:00:00Z</dcterms:modified>
</cp:coreProperties>
</file>