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6AD5">
          <w:t>773/2024/P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6AD5">
        <w:rPr>
          <w:b/>
          <w:sz w:val="28"/>
        </w:rPr>
        <w:fldChar w:fldCharType="separate"/>
      </w:r>
      <w:r w:rsidR="006B6AD5">
        <w:rPr>
          <w:b/>
          <w:sz w:val="28"/>
        </w:rPr>
        <w:t>20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6AD5">
              <w:rPr>
                <w:b/>
                <w:sz w:val="24"/>
                <w:szCs w:val="24"/>
              </w:rPr>
              <w:fldChar w:fldCharType="separate"/>
            </w:r>
            <w:r w:rsidR="006B6AD5">
              <w:rPr>
                <w:b/>
                <w:sz w:val="24"/>
                <w:szCs w:val="24"/>
              </w:rPr>
              <w:t>powołania Komisji konkursowej oceniającej prace złożone w konkursie „Neonowy Poznań”.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6AD5" w:rsidP="006B6A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6AD5">
        <w:rPr>
          <w:color w:val="000000"/>
          <w:sz w:val="24"/>
        </w:rPr>
        <w:t>Na podstawie art. 30 ust. 1 ustawy z dnia 8 marca 1990 r. o samorządzie gminnym (t.j. Dz. U. z 2024 r. poz. 609, 721) zarządza się, co następuje:</w:t>
      </w:r>
    </w:p>
    <w:p w:rsidR="006B6AD5" w:rsidRDefault="006B6AD5" w:rsidP="006B6AD5">
      <w:pPr>
        <w:spacing w:line="360" w:lineRule="auto"/>
        <w:jc w:val="both"/>
        <w:rPr>
          <w:sz w:val="24"/>
        </w:rPr>
      </w:pPr>
    </w:p>
    <w:p w:rsidR="006B6AD5" w:rsidRDefault="006B6AD5" w:rsidP="006B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6AD5" w:rsidRDefault="006B6AD5" w:rsidP="006B6AD5">
      <w:pPr>
        <w:keepNext/>
        <w:spacing w:line="360" w:lineRule="auto"/>
        <w:rPr>
          <w:color w:val="000000"/>
          <w:sz w:val="24"/>
        </w:rPr>
      </w:pPr>
    </w:p>
    <w:p w:rsidR="006B6AD5" w:rsidRPr="006B6AD5" w:rsidRDefault="006B6AD5" w:rsidP="006B6AD5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6B6AD5">
        <w:rPr>
          <w:color w:val="000000"/>
          <w:sz w:val="24"/>
          <w:szCs w:val="24"/>
        </w:rPr>
        <w:t>W celu wyboru najlepszych prac konkursowych złożonych w konkursie „Neonowy Poznań” powołuje się Komisję konkursową, zwaną dalej Komisją, w następującym składzie:</w:t>
      </w:r>
    </w:p>
    <w:p w:rsidR="006B6AD5" w:rsidRPr="006B6AD5" w:rsidRDefault="006B6AD5" w:rsidP="006B6A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B6AD5">
        <w:rPr>
          <w:color w:val="000000"/>
          <w:sz w:val="24"/>
          <w:szCs w:val="24"/>
        </w:rPr>
        <w:t>1) Grzegorz Kamiński – przewodniczący Komisji, przedstawiciel Biura Koordynacji Projektów i Rewitalizacji Miasta Urzędu Miasta Poznania;</w:t>
      </w:r>
    </w:p>
    <w:p w:rsidR="006B6AD5" w:rsidRPr="006B6AD5" w:rsidRDefault="006B6AD5" w:rsidP="006B6A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6AD5">
        <w:rPr>
          <w:color w:val="000000"/>
          <w:sz w:val="24"/>
          <w:szCs w:val="24"/>
        </w:rPr>
        <w:t>2) Joanna Czech – członkini Komisji, przedstawicielka Biura Miejskiego Konserwatora Zabytków Urzędu Miasta Poznania;</w:t>
      </w:r>
    </w:p>
    <w:p w:rsidR="006B6AD5" w:rsidRPr="006B6AD5" w:rsidRDefault="006B6AD5" w:rsidP="006B6A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6AD5">
        <w:rPr>
          <w:color w:val="000000"/>
          <w:sz w:val="24"/>
          <w:szCs w:val="24"/>
        </w:rPr>
        <w:t>3) Daria Andrzejak-Olczak – członkini Komisji, przedstawicielka Wydziału Urbanistyki i</w:t>
      </w:r>
      <w:r w:rsidR="00401053">
        <w:rPr>
          <w:color w:val="000000"/>
          <w:sz w:val="24"/>
          <w:szCs w:val="24"/>
        </w:rPr>
        <w:t> </w:t>
      </w:r>
      <w:r w:rsidRPr="006B6AD5">
        <w:rPr>
          <w:color w:val="000000"/>
          <w:sz w:val="24"/>
          <w:szCs w:val="24"/>
        </w:rPr>
        <w:t>Architektury Urzędu Miasta Poznania;</w:t>
      </w:r>
    </w:p>
    <w:p w:rsidR="006B6AD5" w:rsidRPr="006B6AD5" w:rsidRDefault="006B6AD5" w:rsidP="006B6A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6AD5">
        <w:rPr>
          <w:color w:val="000000"/>
          <w:sz w:val="24"/>
          <w:szCs w:val="24"/>
        </w:rPr>
        <w:t>4) Mariusz Filewicz – członek Komisji, przedstawiciel Zarządu Dróg Miejskich;</w:t>
      </w:r>
    </w:p>
    <w:p w:rsidR="006B6AD5" w:rsidRPr="006B6AD5" w:rsidRDefault="006B6AD5" w:rsidP="006B6A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6AD5">
        <w:rPr>
          <w:color w:val="000000"/>
          <w:sz w:val="24"/>
          <w:szCs w:val="24"/>
        </w:rPr>
        <w:t>5) Wojciech Janicki – członek Komisji, przedstawiciel Uniwersytetu Artystycznego im. Magdaleny Abakanowicz w Poznaniu;</w:t>
      </w:r>
    </w:p>
    <w:p w:rsidR="006B6AD5" w:rsidRDefault="006B6AD5" w:rsidP="006B6AD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6AD5">
        <w:rPr>
          <w:color w:val="000000"/>
          <w:sz w:val="24"/>
          <w:szCs w:val="24"/>
        </w:rPr>
        <w:t>6) Weronika Sińska-Mikuła – członkini Komisji, przedstawicielka Biura Koordynacji Projektów i Rewitalizacji Miasta Urzędu Miasta Poznania.</w:t>
      </w:r>
    </w:p>
    <w:p w:rsidR="006B6AD5" w:rsidRDefault="006B6AD5" w:rsidP="006B6AD5">
      <w:pPr>
        <w:spacing w:line="360" w:lineRule="auto"/>
        <w:jc w:val="both"/>
        <w:rPr>
          <w:color w:val="000000"/>
          <w:sz w:val="24"/>
        </w:rPr>
      </w:pPr>
    </w:p>
    <w:p w:rsidR="006B6AD5" w:rsidRDefault="006B6AD5" w:rsidP="006B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6AD5" w:rsidRDefault="006B6AD5" w:rsidP="006B6AD5">
      <w:pPr>
        <w:keepNext/>
        <w:spacing w:line="360" w:lineRule="auto"/>
        <w:rPr>
          <w:color w:val="000000"/>
          <w:sz w:val="24"/>
        </w:rPr>
      </w:pPr>
    </w:p>
    <w:p w:rsidR="006B6AD5" w:rsidRDefault="006B6AD5" w:rsidP="006B6A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6AD5">
        <w:rPr>
          <w:color w:val="000000"/>
          <w:sz w:val="24"/>
          <w:szCs w:val="24"/>
        </w:rPr>
        <w:t>Zasady działania Komisji określone są w regulaminie konkursu „Neonowy Poznań”.</w:t>
      </w:r>
    </w:p>
    <w:p w:rsidR="006B6AD5" w:rsidRDefault="006B6AD5" w:rsidP="006B6AD5">
      <w:pPr>
        <w:spacing w:line="360" w:lineRule="auto"/>
        <w:jc w:val="both"/>
        <w:rPr>
          <w:color w:val="000000"/>
          <w:sz w:val="24"/>
        </w:rPr>
      </w:pPr>
    </w:p>
    <w:p w:rsidR="006B6AD5" w:rsidRDefault="006B6AD5" w:rsidP="006B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B6AD5" w:rsidRDefault="006B6AD5" w:rsidP="006B6AD5">
      <w:pPr>
        <w:keepNext/>
        <w:spacing w:line="360" w:lineRule="auto"/>
        <w:rPr>
          <w:color w:val="000000"/>
          <w:sz w:val="24"/>
        </w:rPr>
      </w:pPr>
    </w:p>
    <w:p w:rsidR="006B6AD5" w:rsidRDefault="006B6AD5" w:rsidP="006B6A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6AD5">
        <w:rPr>
          <w:color w:val="000000"/>
          <w:sz w:val="24"/>
          <w:szCs w:val="24"/>
        </w:rPr>
        <w:t>Koordynatorem konkursu „Neonowy Poznań” jest Biuro Koordynacji Projektów i</w:t>
      </w:r>
      <w:r w:rsidR="00401053">
        <w:rPr>
          <w:color w:val="000000"/>
          <w:sz w:val="24"/>
          <w:szCs w:val="24"/>
        </w:rPr>
        <w:t> </w:t>
      </w:r>
      <w:r w:rsidRPr="006B6AD5">
        <w:rPr>
          <w:color w:val="000000"/>
          <w:sz w:val="24"/>
          <w:szCs w:val="24"/>
        </w:rPr>
        <w:t>Rewitalizacji Miasta Urzędu Miasta Poznania.</w:t>
      </w:r>
    </w:p>
    <w:p w:rsidR="006B6AD5" w:rsidRDefault="006B6AD5" w:rsidP="006B6AD5">
      <w:pPr>
        <w:spacing w:line="360" w:lineRule="auto"/>
        <w:jc w:val="both"/>
        <w:rPr>
          <w:color w:val="000000"/>
          <w:sz w:val="24"/>
        </w:rPr>
      </w:pPr>
    </w:p>
    <w:p w:rsidR="006B6AD5" w:rsidRDefault="006B6AD5" w:rsidP="006B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6AD5" w:rsidRDefault="006B6AD5" w:rsidP="006B6AD5">
      <w:pPr>
        <w:keepNext/>
        <w:spacing w:line="360" w:lineRule="auto"/>
        <w:rPr>
          <w:color w:val="000000"/>
          <w:sz w:val="24"/>
        </w:rPr>
      </w:pPr>
    </w:p>
    <w:p w:rsidR="006B6AD5" w:rsidRDefault="006B6AD5" w:rsidP="006B6A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6AD5">
        <w:rPr>
          <w:color w:val="000000"/>
          <w:sz w:val="24"/>
          <w:szCs w:val="24"/>
        </w:rPr>
        <w:t>Wykonanie zarządzenia powierza się Dyrektorowi Biura Koordynacji Projektów i</w:t>
      </w:r>
      <w:r w:rsidR="00401053">
        <w:rPr>
          <w:color w:val="000000"/>
          <w:sz w:val="24"/>
          <w:szCs w:val="24"/>
        </w:rPr>
        <w:t> </w:t>
      </w:r>
      <w:r w:rsidRPr="006B6AD5">
        <w:rPr>
          <w:color w:val="000000"/>
          <w:sz w:val="24"/>
          <w:szCs w:val="24"/>
        </w:rPr>
        <w:t>Rewitalizacji Miasta Urzędu Miasta Poznania.</w:t>
      </w:r>
    </w:p>
    <w:p w:rsidR="006B6AD5" w:rsidRDefault="006B6AD5" w:rsidP="006B6AD5">
      <w:pPr>
        <w:spacing w:line="360" w:lineRule="auto"/>
        <w:jc w:val="both"/>
        <w:rPr>
          <w:color w:val="000000"/>
          <w:sz w:val="24"/>
        </w:rPr>
      </w:pPr>
    </w:p>
    <w:p w:rsidR="006B6AD5" w:rsidRDefault="006B6AD5" w:rsidP="006B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6AD5" w:rsidRDefault="006B6AD5" w:rsidP="006B6AD5">
      <w:pPr>
        <w:keepNext/>
        <w:spacing w:line="360" w:lineRule="auto"/>
        <w:rPr>
          <w:color w:val="000000"/>
          <w:sz w:val="24"/>
        </w:rPr>
      </w:pPr>
    </w:p>
    <w:p w:rsidR="006B6AD5" w:rsidRDefault="006B6AD5" w:rsidP="006B6A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6AD5">
        <w:rPr>
          <w:color w:val="000000"/>
          <w:sz w:val="24"/>
          <w:szCs w:val="24"/>
        </w:rPr>
        <w:t>Zarządzenie wchodzi w życie z dniem podpisania.</w:t>
      </w:r>
    </w:p>
    <w:p w:rsidR="006B6AD5" w:rsidRDefault="006B6AD5" w:rsidP="006B6AD5">
      <w:pPr>
        <w:spacing w:line="360" w:lineRule="auto"/>
        <w:jc w:val="both"/>
        <w:rPr>
          <w:color w:val="000000"/>
          <w:sz w:val="24"/>
        </w:rPr>
      </w:pPr>
    </w:p>
    <w:p w:rsidR="006B6AD5" w:rsidRDefault="006B6AD5" w:rsidP="006B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6AD5" w:rsidRDefault="006B6AD5" w:rsidP="006B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6AD5" w:rsidRDefault="006B6AD5" w:rsidP="006B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B6AD5" w:rsidRPr="006B6AD5" w:rsidRDefault="006B6AD5" w:rsidP="006B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B6AD5" w:rsidRPr="006B6AD5" w:rsidSect="006B6A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D5" w:rsidRDefault="006B6AD5">
      <w:r>
        <w:separator/>
      </w:r>
    </w:p>
  </w:endnote>
  <w:endnote w:type="continuationSeparator" w:id="0">
    <w:p w:rsidR="006B6AD5" w:rsidRDefault="006B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D5" w:rsidRDefault="006B6AD5">
      <w:r>
        <w:separator/>
      </w:r>
    </w:p>
  </w:footnote>
  <w:footnote w:type="continuationSeparator" w:id="0">
    <w:p w:rsidR="006B6AD5" w:rsidRDefault="006B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4r."/>
    <w:docVar w:name="AktNr" w:val="773/2024/P"/>
    <w:docVar w:name="Sprawa" w:val="powołania Komisji konkursowej oceniającej prace złożone w konkursie „Neonowy Poznań”."/>
  </w:docVars>
  <w:rsids>
    <w:rsidRoot w:val="006B6AD5"/>
    <w:rsid w:val="00072485"/>
    <w:rsid w:val="000C07FF"/>
    <w:rsid w:val="000E2E12"/>
    <w:rsid w:val="00167A3B"/>
    <w:rsid w:val="002C4925"/>
    <w:rsid w:val="003679C6"/>
    <w:rsid w:val="00373368"/>
    <w:rsid w:val="0040105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6AD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E4A9-01D3-400C-8D71-77EA8FD2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1565</Characters>
  <Application>Microsoft Office Word</Application>
  <DocSecurity>0</DocSecurity>
  <Lines>57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2024-08-21T06:05:00Z</dcterms:created>
  <dcterms:modified xsi:type="dcterms:W3CDTF">2024-08-21T06:05:00Z</dcterms:modified>
</cp:coreProperties>
</file>