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D2E7D">
          <w:t>781/2024/P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D2E7D">
        <w:rPr>
          <w:b/>
          <w:sz w:val="28"/>
        </w:rPr>
        <w:fldChar w:fldCharType="separate"/>
      </w:r>
      <w:r w:rsidR="00AD2E7D">
        <w:rPr>
          <w:b/>
          <w:sz w:val="28"/>
        </w:rPr>
        <w:t>27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D2E7D">
              <w:rPr>
                <w:b/>
                <w:sz w:val="24"/>
                <w:szCs w:val="24"/>
              </w:rPr>
              <w:fldChar w:fldCharType="separate"/>
            </w:r>
            <w:r w:rsidR="00AD2E7D">
              <w:rPr>
                <w:b/>
                <w:sz w:val="24"/>
                <w:szCs w:val="24"/>
              </w:rPr>
              <w:t>zmian w budżecie Miasta Poznania na 2024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D2E7D" w:rsidP="00AD2E7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D2E7D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AD2E7D">
        <w:rPr>
          <w:color w:val="000000"/>
          <w:sz w:val="24"/>
          <w:szCs w:val="24"/>
        </w:rPr>
        <w:t>t.j</w:t>
      </w:r>
      <w:proofErr w:type="spellEnd"/>
      <w:r w:rsidRPr="00AD2E7D">
        <w:rPr>
          <w:color w:val="000000"/>
          <w:sz w:val="24"/>
          <w:szCs w:val="24"/>
        </w:rPr>
        <w:t>. Dz. U. z 2024 r. poz. 609 ze zm.), art. 32 ust. 1 ustawy z dnia 5 czerwca 1998 r. o samorządzie powiatowym (</w:t>
      </w:r>
      <w:proofErr w:type="spellStart"/>
      <w:r w:rsidRPr="00AD2E7D">
        <w:rPr>
          <w:color w:val="000000"/>
          <w:sz w:val="24"/>
          <w:szCs w:val="24"/>
        </w:rPr>
        <w:t>t.j</w:t>
      </w:r>
      <w:proofErr w:type="spellEnd"/>
      <w:r w:rsidRPr="00AD2E7D">
        <w:rPr>
          <w:color w:val="000000"/>
          <w:sz w:val="24"/>
          <w:szCs w:val="24"/>
        </w:rPr>
        <w:t xml:space="preserve">. </w:t>
      </w:r>
      <w:proofErr w:type="spellStart"/>
      <w:r w:rsidRPr="00AD2E7D">
        <w:rPr>
          <w:color w:val="000000"/>
          <w:sz w:val="24"/>
          <w:szCs w:val="24"/>
        </w:rPr>
        <w:t>Dz</w:t>
      </w:r>
      <w:proofErr w:type="spellEnd"/>
      <w:r w:rsidRPr="00AD2E7D">
        <w:rPr>
          <w:color w:val="000000"/>
          <w:sz w:val="24"/>
          <w:szCs w:val="24"/>
        </w:rPr>
        <w:t xml:space="preserve"> .U. z 2024 r. poz. 107), art. 222 ust. 4, art. 257 i art. 259 ust. 2 ustawy z</w:t>
      </w:r>
      <w:r w:rsidR="00171E5E">
        <w:rPr>
          <w:color w:val="000000"/>
          <w:sz w:val="24"/>
          <w:szCs w:val="24"/>
        </w:rPr>
        <w:t> </w:t>
      </w:r>
      <w:r w:rsidRPr="00AD2E7D">
        <w:rPr>
          <w:color w:val="000000"/>
          <w:sz w:val="24"/>
          <w:szCs w:val="24"/>
        </w:rPr>
        <w:t>dnia 27 sierpnia 2009 r. o finansach publicznych (</w:t>
      </w:r>
      <w:proofErr w:type="spellStart"/>
      <w:r w:rsidRPr="00AD2E7D">
        <w:rPr>
          <w:color w:val="000000"/>
          <w:sz w:val="24"/>
          <w:szCs w:val="24"/>
        </w:rPr>
        <w:t>t.j</w:t>
      </w:r>
      <w:proofErr w:type="spellEnd"/>
      <w:r w:rsidRPr="00AD2E7D">
        <w:rPr>
          <w:color w:val="000000"/>
          <w:sz w:val="24"/>
          <w:szCs w:val="24"/>
        </w:rPr>
        <w:t>. Dz. U. z 2023 r. poz. 1270 ze zm.), uchwały Nr XCV/1841/VIII/2023 Rady Miasta Poznania z dnia 21 grudnia 2023 r. w sprawie budżetu Miasta Poznania na 2024 rok, zmienionej zarządzeniem Nr 34/2024/P Prezydenta Miasta Poznania z dnia 18 stycznia 2024 r., zarządzeniem Nr 78/2024/P Prezydenta Miasta Poznania z dnia 30 stycznia 2024 r., zarządzeniem Nr 88/2024/P Prezydenta Miasta Poznania z dnia 31 stycznia 2024 r., zarządzeniem Nr 185/2024/P Prezydenta Miasta Poznania z dnia 16 lutego 2024 r., uchwałą Nr XCVIII/1909/VIII/2024 Rady Miasta Poznania z dnia 5 marca 2024 r., zarządzeniem Nr 354/2024/P Prezydenta Miasta Poznania z dnia 28 marca 2024 r., zarządzeniem Nr 417/2024/P Prezydenta Miasta Poznania z dnia 16 kwietnia 2024 r., zarządzeniem Nr 462/2024/P Prezydenta Miasta Poznania z dnia 26 kwietnia 2024 r., zarządzeniem Nr 505/2024/P Prezydenta Miasta Poznania z dnia 7 maja 2024</w:t>
      </w:r>
      <w:r w:rsidRPr="00AD2E7D">
        <w:rPr>
          <w:color w:val="FF0000"/>
          <w:sz w:val="24"/>
          <w:szCs w:val="24"/>
        </w:rPr>
        <w:t xml:space="preserve"> </w:t>
      </w:r>
      <w:r w:rsidRPr="00AD2E7D">
        <w:rPr>
          <w:color w:val="000000"/>
          <w:sz w:val="24"/>
          <w:szCs w:val="24"/>
        </w:rPr>
        <w:t>r., zarządzeniem Nr 566/2024/P Prezydenta Miasta Poznania z dnia 29 maja 2024 r., uchwałą Nr III/39/IX/2024 Rady Miasta Poznania z dnia 11 czerwca 2024 r., zarządzeniem Nr 646/2024/P Prezydenta Miasta Poznania z dnia 28 czerwca 2024 r., zarządzeniem Nr 662/2024/P Prezydenta Miasta Poznania z dnia 4 lipca 2024 r., zarządzeniem Nr 712/2024/P Prezydenta Miasta Poznania z dnia 26 lipca 2024 r. zarządza się, co następuje:</w:t>
      </w:r>
    </w:p>
    <w:p w:rsidR="00AD2E7D" w:rsidRDefault="00AD2E7D" w:rsidP="00AD2E7D">
      <w:pPr>
        <w:spacing w:line="360" w:lineRule="auto"/>
        <w:jc w:val="both"/>
        <w:rPr>
          <w:sz w:val="24"/>
        </w:rPr>
      </w:pPr>
    </w:p>
    <w:p w:rsidR="00AD2E7D" w:rsidRDefault="00AD2E7D" w:rsidP="00AD2E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D2E7D" w:rsidRDefault="00AD2E7D" w:rsidP="00AD2E7D">
      <w:pPr>
        <w:keepNext/>
        <w:spacing w:line="360" w:lineRule="auto"/>
        <w:rPr>
          <w:color w:val="000000"/>
          <w:sz w:val="24"/>
        </w:rPr>
      </w:pPr>
    </w:p>
    <w:p w:rsidR="00AD2E7D" w:rsidRPr="00AD2E7D" w:rsidRDefault="00AD2E7D" w:rsidP="00AD2E7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D2E7D">
        <w:rPr>
          <w:color w:val="000000"/>
          <w:sz w:val="24"/>
          <w:szCs w:val="24"/>
        </w:rPr>
        <w:t>Zmienia się dochody budżetu Miasta ogółem na 2024 rok do kwoty 5.970.092.657,64 zł, z</w:t>
      </w:r>
      <w:r w:rsidR="00171E5E">
        <w:rPr>
          <w:color w:val="000000"/>
          <w:sz w:val="24"/>
          <w:szCs w:val="24"/>
        </w:rPr>
        <w:t> </w:t>
      </w:r>
      <w:r w:rsidRPr="00AD2E7D">
        <w:rPr>
          <w:color w:val="000000"/>
          <w:sz w:val="24"/>
          <w:szCs w:val="24"/>
        </w:rPr>
        <w:t>tego:</w:t>
      </w:r>
    </w:p>
    <w:p w:rsidR="00AD2E7D" w:rsidRPr="00AD2E7D" w:rsidRDefault="00AD2E7D" w:rsidP="00AD2E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2E7D">
        <w:rPr>
          <w:color w:val="000000"/>
          <w:sz w:val="24"/>
          <w:szCs w:val="24"/>
        </w:rPr>
        <w:lastRenderedPageBreak/>
        <w:t>1) dochody gminy 4.448.932.808,98 zł, z tego:</w:t>
      </w:r>
    </w:p>
    <w:p w:rsidR="00AD2E7D" w:rsidRPr="00AD2E7D" w:rsidRDefault="00AD2E7D" w:rsidP="00AD2E7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2E7D">
        <w:rPr>
          <w:color w:val="000000"/>
          <w:sz w:val="24"/>
          <w:szCs w:val="24"/>
        </w:rPr>
        <w:t>a) dochody bieżące 4.227.885.959,49 zł,</w:t>
      </w:r>
    </w:p>
    <w:p w:rsidR="00AD2E7D" w:rsidRPr="00AD2E7D" w:rsidRDefault="00AD2E7D" w:rsidP="00AD2E7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2E7D">
        <w:rPr>
          <w:color w:val="000000"/>
          <w:sz w:val="24"/>
          <w:szCs w:val="24"/>
        </w:rPr>
        <w:t>b) dochody majątkowe 221.046.849,49 zł;</w:t>
      </w:r>
    </w:p>
    <w:p w:rsidR="00AD2E7D" w:rsidRPr="00AD2E7D" w:rsidRDefault="00AD2E7D" w:rsidP="00AD2E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2E7D">
        <w:rPr>
          <w:color w:val="000000"/>
          <w:sz w:val="24"/>
          <w:szCs w:val="24"/>
        </w:rPr>
        <w:t>2) dochody powiatu 1.521.159.848,66 zł, z tego:</w:t>
      </w:r>
    </w:p>
    <w:p w:rsidR="00AD2E7D" w:rsidRPr="00AD2E7D" w:rsidRDefault="00AD2E7D" w:rsidP="00AD2E7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2E7D">
        <w:rPr>
          <w:color w:val="000000"/>
          <w:sz w:val="24"/>
          <w:szCs w:val="24"/>
        </w:rPr>
        <w:t>a) dochody bieżące 1.418.395.565,80 zł,</w:t>
      </w:r>
    </w:p>
    <w:p w:rsidR="00AD2E7D" w:rsidRPr="00AD2E7D" w:rsidRDefault="00AD2E7D" w:rsidP="00AD2E7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2E7D">
        <w:rPr>
          <w:color w:val="000000"/>
          <w:sz w:val="24"/>
          <w:szCs w:val="24"/>
        </w:rPr>
        <w:t>b) dochody majątkowe 102.764.282,86 zł,</w:t>
      </w:r>
    </w:p>
    <w:p w:rsidR="00AD2E7D" w:rsidRDefault="00AD2E7D" w:rsidP="00AD2E7D">
      <w:pPr>
        <w:spacing w:line="360" w:lineRule="auto"/>
        <w:jc w:val="both"/>
        <w:rPr>
          <w:color w:val="000000"/>
          <w:sz w:val="24"/>
          <w:szCs w:val="24"/>
        </w:rPr>
      </w:pPr>
      <w:r w:rsidRPr="00AD2E7D">
        <w:rPr>
          <w:color w:val="000000"/>
          <w:sz w:val="24"/>
          <w:szCs w:val="24"/>
        </w:rPr>
        <w:t>zgodnie z załącznikiem nr 1.</w:t>
      </w:r>
    </w:p>
    <w:p w:rsidR="00AD2E7D" w:rsidRDefault="00AD2E7D" w:rsidP="00AD2E7D">
      <w:pPr>
        <w:spacing w:line="360" w:lineRule="auto"/>
        <w:jc w:val="both"/>
        <w:rPr>
          <w:color w:val="000000"/>
          <w:sz w:val="24"/>
        </w:rPr>
      </w:pPr>
    </w:p>
    <w:p w:rsidR="00AD2E7D" w:rsidRDefault="00AD2E7D" w:rsidP="00AD2E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D2E7D" w:rsidRDefault="00AD2E7D" w:rsidP="00AD2E7D">
      <w:pPr>
        <w:keepNext/>
        <w:spacing w:line="360" w:lineRule="auto"/>
        <w:rPr>
          <w:color w:val="000000"/>
          <w:sz w:val="24"/>
        </w:rPr>
      </w:pPr>
    </w:p>
    <w:p w:rsidR="00AD2E7D" w:rsidRPr="00AD2E7D" w:rsidRDefault="00AD2E7D" w:rsidP="00AD2E7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D2E7D">
        <w:rPr>
          <w:color w:val="000000"/>
          <w:sz w:val="24"/>
          <w:szCs w:val="24"/>
        </w:rPr>
        <w:t>Zmienia się wydatki budżetu Miasta ogółem na 2024 rok do kwoty 6.726.288.874,20 zł, z</w:t>
      </w:r>
      <w:r w:rsidR="00171E5E">
        <w:rPr>
          <w:color w:val="000000"/>
          <w:sz w:val="24"/>
          <w:szCs w:val="24"/>
        </w:rPr>
        <w:t> </w:t>
      </w:r>
      <w:r w:rsidRPr="00AD2E7D">
        <w:rPr>
          <w:color w:val="000000"/>
          <w:sz w:val="24"/>
          <w:szCs w:val="24"/>
        </w:rPr>
        <w:t>tego:</w:t>
      </w:r>
    </w:p>
    <w:p w:rsidR="00AD2E7D" w:rsidRPr="00AD2E7D" w:rsidRDefault="00AD2E7D" w:rsidP="00AD2E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2E7D">
        <w:rPr>
          <w:color w:val="000000"/>
          <w:sz w:val="24"/>
          <w:szCs w:val="24"/>
        </w:rPr>
        <w:t>1) wydatki gminy 5.054.994.232,99 zł, z tego:</w:t>
      </w:r>
    </w:p>
    <w:p w:rsidR="00AD2E7D" w:rsidRPr="00AD2E7D" w:rsidRDefault="00AD2E7D" w:rsidP="00AD2E7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2E7D">
        <w:rPr>
          <w:color w:val="000000"/>
          <w:sz w:val="24"/>
          <w:szCs w:val="24"/>
        </w:rPr>
        <w:t>a) wydatki bieżące 4.069.049.230,99 zł,</w:t>
      </w:r>
    </w:p>
    <w:p w:rsidR="00AD2E7D" w:rsidRPr="00AD2E7D" w:rsidRDefault="00AD2E7D" w:rsidP="00AD2E7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2E7D">
        <w:rPr>
          <w:color w:val="000000"/>
          <w:sz w:val="24"/>
          <w:szCs w:val="24"/>
        </w:rPr>
        <w:t>b) wydatki majątkowe 985.945.002,00 zł;</w:t>
      </w:r>
    </w:p>
    <w:p w:rsidR="00AD2E7D" w:rsidRPr="00AD2E7D" w:rsidRDefault="00AD2E7D" w:rsidP="00AD2E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2E7D">
        <w:rPr>
          <w:color w:val="000000"/>
          <w:sz w:val="24"/>
          <w:szCs w:val="24"/>
        </w:rPr>
        <w:t>2) wydatki powiatu 1.671.294.641,21 zł, z tego:</w:t>
      </w:r>
    </w:p>
    <w:p w:rsidR="00AD2E7D" w:rsidRPr="00AD2E7D" w:rsidRDefault="00AD2E7D" w:rsidP="00AD2E7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2E7D">
        <w:rPr>
          <w:color w:val="000000"/>
          <w:sz w:val="24"/>
          <w:szCs w:val="24"/>
        </w:rPr>
        <w:t>a) wydatki bieżące 1.377.760.861,35 zł,</w:t>
      </w:r>
    </w:p>
    <w:p w:rsidR="00AD2E7D" w:rsidRPr="00AD2E7D" w:rsidRDefault="00AD2E7D" w:rsidP="00AD2E7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2E7D">
        <w:rPr>
          <w:color w:val="000000"/>
          <w:sz w:val="24"/>
          <w:szCs w:val="24"/>
        </w:rPr>
        <w:t>b) wydatki majątkowe 293.533.779,86 zł,</w:t>
      </w:r>
    </w:p>
    <w:p w:rsidR="00AD2E7D" w:rsidRDefault="00AD2E7D" w:rsidP="00AD2E7D">
      <w:pPr>
        <w:spacing w:line="360" w:lineRule="auto"/>
        <w:jc w:val="both"/>
        <w:rPr>
          <w:color w:val="000000"/>
          <w:sz w:val="24"/>
          <w:szCs w:val="24"/>
        </w:rPr>
      </w:pPr>
      <w:r w:rsidRPr="00AD2E7D">
        <w:rPr>
          <w:color w:val="000000"/>
          <w:sz w:val="24"/>
          <w:szCs w:val="24"/>
        </w:rPr>
        <w:t>zgodnie z załącznikiem nr 2.</w:t>
      </w:r>
    </w:p>
    <w:p w:rsidR="00AD2E7D" w:rsidRDefault="00AD2E7D" w:rsidP="00AD2E7D">
      <w:pPr>
        <w:spacing w:line="360" w:lineRule="auto"/>
        <w:jc w:val="both"/>
        <w:rPr>
          <w:color w:val="000000"/>
          <w:sz w:val="24"/>
        </w:rPr>
      </w:pPr>
    </w:p>
    <w:p w:rsidR="00AD2E7D" w:rsidRDefault="00AD2E7D" w:rsidP="00AD2E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D2E7D" w:rsidRDefault="00AD2E7D" w:rsidP="00AD2E7D">
      <w:pPr>
        <w:keepNext/>
        <w:spacing w:line="360" w:lineRule="auto"/>
        <w:rPr>
          <w:color w:val="000000"/>
          <w:sz w:val="24"/>
        </w:rPr>
      </w:pPr>
    </w:p>
    <w:p w:rsidR="00AD2E7D" w:rsidRPr="00AD2E7D" w:rsidRDefault="00AD2E7D" w:rsidP="00AD2E7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D2E7D">
        <w:rPr>
          <w:color w:val="000000"/>
          <w:sz w:val="24"/>
          <w:szCs w:val="24"/>
        </w:rPr>
        <w:t>Dokonuje się podziału rezerw celowych o kwotę 30.665.325,00 zł do kwoty 64.536.859,00 zł, w tym na:</w:t>
      </w:r>
    </w:p>
    <w:p w:rsidR="00AD2E7D" w:rsidRPr="00AD2E7D" w:rsidRDefault="00AD2E7D" w:rsidP="00AD2E7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2E7D">
        <w:rPr>
          <w:color w:val="000000"/>
          <w:sz w:val="24"/>
          <w:szCs w:val="24"/>
        </w:rPr>
        <w:t>a) wydatki bieżące jednostek systemu oświaty o kwotę 30.444.465,00 zł do kwoty 20.393.269,00 zł,</w:t>
      </w:r>
    </w:p>
    <w:p w:rsidR="00AD2E7D" w:rsidRPr="00AD2E7D" w:rsidRDefault="00AD2E7D" w:rsidP="00AD2E7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2E7D">
        <w:rPr>
          <w:color w:val="000000"/>
          <w:sz w:val="24"/>
          <w:szCs w:val="24"/>
        </w:rPr>
        <w:t>b) wydatki majątkowe jednostek systemu oświaty o kwotę 210.860,00 zł do kwoty 1.031.793,00 zł.</w:t>
      </w:r>
    </w:p>
    <w:p w:rsidR="00AD2E7D" w:rsidRDefault="00AD2E7D" w:rsidP="00AD2E7D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2E7D">
        <w:rPr>
          <w:color w:val="000000"/>
          <w:sz w:val="24"/>
          <w:szCs w:val="24"/>
        </w:rPr>
        <w:t>c) wydatki bieżące na zadania przekazane przez osiedla do realizacji wydziałom oraz miejskim jednostkom organizacyjnym o kwotę 10.000,00 zł do kwoty 105.891,00 zł.</w:t>
      </w:r>
    </w:p>
    <w:p w:rsidR="00AD2E7D" w:rsidRDefault="00AD2E7D" w:rsidP="00AD2E7D">
      <w:pPr>
        <w:spacing w:line="360" w:lineRule="auto"/>
        <w:jc w:val="both"/>
        <w:rPr>
          <w:color w:val="000000"/>
          <w:sz w:val="24"/>
        </w:rPr>
      </w:pPr>
    </w:p>
    <w:p w:rsidR="00AD2E7D" w:rsidRDefault="00AD2E7D" w:rsidP="00AD2E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AD2E7D" w:rsidRDefault="00AD2E7D" w:rsidP="00AD2E7D">
      <w:pPr>
        <w:keepNext/>
        <w:spacing w:line="360" w:lineRule="auto"/>
        <w:rPr>
          <w:color w:val="000000"/>
          <w:sz w:val="24"/>
        </w:rPr>
      </w:pPr>
    </w:p>
    <w:p w:rsidR="00AD2E7D" w:rsidRDefault="00AD2E7D" w:rsidP="00AD2E7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D2E7D">
        <w:rPr>
          <w:color w:val="000000"/>
          <w:sz w:val="24"/>
          <w:szCs w:val="24"/>
        </w:rPr>
        <w:t>Zmiany wynikające z § 1, 2 i 3 są przedstawione w załącznikach nr 1, 2, 3, 4 i 5 do zarządzenia.</w:t>
      </w:r>
    </w:p>
    <w:p w:rsidR="00AD2E7D" w:rsidRDefault="00AD2E7D" w:rsidP="00AD2E7D">
      <w:pPr>
        <w:spacing w:line="360" w:lineRule="auto"/>
        <w:jc w:val="both"/>
        <w:rPr>
          <w:color w:val="000000"/>
          <w:sz w:val="24"/>
        </w:rPr>
      </w:pPr>
    </w:p>
    <w:p w:rsidR="00AD2E7D" w:rsidRDefault="00AD2E7D" w:rsidP="00AD2E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D2E7D" w:rsidRDefault="00AD2E7D" w:rsidP="00AD2E7D">
      <w:pPr>
        <w:keepNext/>
        <w:spacing w:line="360" w:lineRule="auto"/>
        <w:rPr>
          <w:color w:val="000000"/>
          <w:sz w:val="24"/>
        </w:rPr>
      </w:pPr>
    </w:p>
    <w:p w:rsidR="00AD2E7D" w:rsidRDefault="00AD2E7D" w:rsidP="00AD2E7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D2E7D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AD2E7D" w:rsidRDefault="00AD2E7D" w:rsidP="00AD2E7D">
      <w:pPr>
        <w:spacing w:line="360" w:lineRule="auto"/>
        <w:jc w:val="both"/>
        <w:rPr>
          <w:color w:val="000000"/>
          <w:sz w:val="24"/>
        </w:rPr>
      </w:pPr>
    </w:p>
    <w:p w:rsidR="00AD2E7D" w:rsidRDefault="00AD2E7D" w:rsidP="00AD2E7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D2E7D" w:rsidRPr="00AD2E7D" w:rsidRDefault="00AD2E7D" w:rsidP="00AD2E7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D2E7D" w:rsidRPr="00AD2E7D" w:rsidSect="00AD2E7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E7D" w:rsidRDefault="00AD2E7D">
      <w:r>
        <w:separator/>
      </w:r>
    </w:p>
  </w:endnote>
  <w:endnote w:type="continuationSeparator" w:id="0">
    <w:p w:rsidR="00AD2E7D" w:rsidRDefault="00AD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E7D" w:rsidRDefault="00AD2E7D">
      <w:r>
        <w:separator/>
      </w:r>
    </w:p>
  </w:footnote>
  <w:footnote w:type="continuationSeparator" w:id="0">
    <w:p w:rsidR="00AD2E7D" w:rsidRDefault="00AD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sierpnia 2024r."/>
    <w:docVar w:name="AktNr" w:val="781/2024/P"/>
    <w:docVar w:name="Sprawa" w:val="zmian w budżecie Miasta Poznania na 2024 rok"/>
  </w:docVars>
  <w:rsids>
    <w:rsidRoot w:val="00AD2E7D"/>
    <w:rsid w:val="00072485"/>
    <w:rsid w:val="000C07FF"/>
    <w:rsid w:val="000E2E12"/>
    <w:rsid w:val="00167A3B"/>
    <w:rsid w:val="00171E5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D2E7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541</Words>
  <Characters>2862</Characters>
  <Application>Microsoft Office Word</Application>
  <DocSecurity>0</DocSecurity>
  <Lines>81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2024-08-27T10:51:00Z</dcterms:created>
  <dcterms:modified xsi:type="dcterms:W3CDTF">2024-08-27T10:51:00Z</dcterms:modified>
</cp:coreProperties>
</file>