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FB0E8" w14:textId="77777777" w:rsidR="00D4747D" w:rsidRDefault="00D4747D" w:rsidP="00D4747D">
      <w:pPr>
        <w:spacing w:after="0" w:line="240" w:lineRule="auto"/>
        <w:jc w:val="right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</w:p>
    <w:p w14:paraId="6DE94D61" w14:textId="439EAC59" w:rsidR="00F61025" w:rsidRDefault="00D4747D" w:rsidP="00F61025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BB6AA8">
        <w:rPr>
          <w:rFonts w:ascii="Times New Roman" w:hAnsi="Times New Roman" w:cs="Times New Roman"/>
          <w:b/>
          <w:sz w:val="16"/>
          <w:szCs w:val="16"/>
        </w:rPr>
        <w:t xml:space="preserve">Załącznik nr 2 do zarządzenia </w:t>
      </w:r>
      <w:r w:rsidR="00F61025">
        <w:rPr>
          <w:rFonts w:ascii="Times New Roman" w:hAnsi="Times New Roman" w:cs="Times New Roman"/>
          <w:b/>
          <w:sz w:val="16"/>
          <w:szCs w:val="16"/>
        </w:rPr>
        <w:t>Nr</w:t>
      </w:r>
      <w:r w:rsidR="00BD54DE">
        <w:rPr>
          <w:rFonts w:ascii="Times New Roman" w:hAnsi="Times New Roman" w:cs="Times New Roman"/>
          <w:b/>
          <w:sz w:val="16"/>
          <w:szCs w:val="16"/>
        </w:rPr>
        <w:t xml:space="preserve"> 42/2024/K</w:t>
      </w:r>
    </w:p>
    <w:p w14:paraId="2A4A684B" w14:textId="77777777" w:rsidR="00F61025" w:rsidRDefault="00F61025" w:rsidP="00F61025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PREZYDENTA MIASTA POZNANIA</w:t>
      </w:r>
    </w:p>
    <w:p w14:paraId="038FC803" w14:textId="6539DD52" w:rsidR="00F61025" w:rsidRDefault="00F61025" w:rsidP="00F61025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z dnia </w:t>
      </w:r>
      <w:r w:rsidR="00BD54DE">
        <w:rPr>
          <w:rFonts w:ascii="Times New Roman" w:hAnsi="Times New Roman" w:cs="Times New Roman"/>
          <w:b/>
          <w:sz w:val="16"/>
          <w:szCs w:val="16"/>
        </w:rPr>
        <w:t>13.09.2024 r.</w:t>
      </w:r>
      <w:bookmarkStart w:id="0" w:name="_GoBack"/>
      <w:bookmarkEnd w:id="0"/>
    </w:p>
    <w:p w14:paraId="3D974894" w14:textId="088EBB66" w:rsidR="00D4747D" w:rsidRDefault="00D4747D" w:rsidP="00F61025">
      <w:pPr>
        <w:spacing w:after="0" w:line="240" w:lineRule="auto"/>
        <w:jc w:val="right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</w:p>
    <w:p w14:paraId="6FC82C01" w14:textId="77777777" w:rsidR="00D4747D" w:rsidRPr="001A427A" w:rsidRDefault="00D4747D" w:rsidP="00D4747D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6D4D2530" w14:textId="373154E5" w:rsidR="00D4747D" w:rsidRDefault="00D4747D" w:rsidP="00D4747D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680AA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Informacja na temat dokonywania zgłoszeń zewnętrznych do Rzecznika Praw Obywatelskich albo organów publicznych oraz </w:t>
      </w:r>
      <w:r w:rsidR="00F61025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–</w:t>
      </w:r>
      <w:r w:rsidRPr="00680AA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w stosownych przypadkach </w:t>
      </w:r>
      <w:r w:rsidR="00F61025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–</w:t>
      </w:r>
      <w:r w:rsidRPr="00680AA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br/>
      </w:r>
      <w:r w:rsidRPr="00680AA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do instytucji, organów lub jednostek organizacyjnych Unii Europejskiej</w:t>
      </w:r>
      <w:r w:rsidRPr="001A427A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439881F9" w14:textId="77777777" w:rsidR="00D4747D" w:rsidRPr="001A427A" w:rsidRDefault="00D4747D" w:rsidP="00D4747D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4CBEF7B6" w14:textId="77777777" w:rsidR="00D550BF" w:rsidRPr="00D550BF" w:rsidRDefault="00D4747D" w:rsidP="00960CD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550BF">
        <w:rPr>
          <w:rFonts w:ascii="Times New Roman" w:hAnsi="Times New Roman" w:cs="Times New Roman"/>
          <w:sz w:val="24"/>
          <w:szCs w:val="24"/>
        </w:rPr>
        <w:t>Sygnalista może</w:t>
      </w:r>
      <w:r w:rsidRPr="00D550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dokonać zgłoszenia zewnętrznego skierowanego </w:t>
      </w:r>
      <w:r w:rsidR="00D550BF" w:rsidRPr="00D550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Rzecznika Praw Obywatelskich albo</w:t>
      </w:r>
      <w:r w:rsidRPr="00D550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organów publicznych </w:t>
      </w:r>
      <w:r w:rsidR="00D550BF" w:rsidRPr="00D550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sprawach i na zasadach określonych </w:t>
      </w:r>
      <w:r w:rsidR="00D550BF" w:rsidRPr="00D550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w ustawie z dnia 14 czerwca 2024 r. o ochronie sygnalistów </w:t>
      </w:r>
      <w:r w:rsidR="00D550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(zwanej dalej „ustawą”)</w:t>
      </w:r>
      <w:r w:rsidR="00C338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D550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 w stosownych przypadkach, do instytucji, organów lub jednostek organizacyjnych Unii Europejskiej</w:t>
      </w:r>
      <w:r w:rsidR="00D550BF" w:rsidRPr="00D550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5531DB2E" w14:textId="77777777" w:rsidR="00D550BF" w:rsidRPr="00D550BF" w:rsidRDefault="00D550BF" w:rsidP="00960CD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Dokonanie zgłoszenia zewnętrznego może nastąpić bez uprzedniego dokonania zgłoszenia wewnętrznego.</w:t>
      </w:r>
    </w:p>
    <w:p w14:paraId="74B25A49" w14:textId="77777777" w:rsidR="00D4747D" w:rsidRPr="00D550BF" w:rsidRDefault="00D550BF" w:rsidP="00960CD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Rzecznik Praw Obywatelskich oraz o</w:t>
      </w:r>
      <w:r w:rsidR="00D4747D" w:rsidRPr="00D550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rgany publiczne mogą przyjmować zgłoszenia zewnętrzne dokonane anonimowo, jeśli taka możliwość wynika z </w:t>
      </w:r>
      <w:r w:rsidR="001E09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ustalonej przez </w:t>
      </w:r>
      <w:r w:rsidR="00C338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1E09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 podmioty </w:t>
      </w:r>
      <w:r w:rsidR="00D4747D" w:rsidRPr="00D550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procedury przyjmowania zgłoszeń zewnętrznych tych podmiotów.</w:t>
      </w:r>
    </w:p>
    <w:p w14:paraId="793E95E8" w14:textId="77777777" w:rsidR="00D4747D" w:rsidRPr="001A427A" w:rsidRDefault="00D4747D" w:rsidP="00D4747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4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Rzecznik Praw Obywatelskich przyjmuje i rozpatruje </w:t>
      </w:r>
      <w:r w:rsidR="00D550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zasadach określonych w ustawie </w:t>
      </w:r>
      <w:r w:rsidRPr="001A4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zgłoszenia zewnętrzne</w:t>
      </w:r>
      <w:r w:rsidR="00D550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A4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przypadku, gdy zgłoszenie dotyczy naruszenia prawa </w:t>
      </w:r>
      <w:r w:rsidR="00EC40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A4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dziedzinie konstytucyjnych wolności i praw człowieka i obywatela występujące</w:t>
      </w:r>
      <w:r w:rsidR="00C74B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</w:t>
      </w:r>
      <w:r w:rsidRPr="001A4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C40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A4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stosunkach jednostki</w:t>
      </w:r>
      <w:r w:rsidR="00D550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A4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organami władzy publicznej</w:t>
      </w:r>
      <w:r w:rsidR="00EC40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D550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gdy żaden inny organ publiczny nie jest właściwy do podjęcia działań następczych. </w:t>
      </w:r>
    </w:p>
    <w:p w14:paraId="7109DAFE" w14:textId="231E7848" w:rsidR="00D4747D" w:rsidRDefault="00D4747D" w:rsidP="00D4747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4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Rzecznik Praw Obywatelskich </w:t>
      </w:r>
      <w:r w:rsidRPr="000B1A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przyjmuje także inne zgłoszenia zewnętrzne </w:t>
      </w:r>
      <w:r w:rsidRPr="000B1A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 naruszeniach prawa w dziedzinach określonych w ustawie, ale ich nie rozpatruje </w:t>
      </w:r>
      <w:r w:rsidR="00EC40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B1A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wyjątkiem spraw wskazanych w ust</w:t>
      </w:r>
      <w:r w:rsidR="00D153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4.</w:t>
      </w:r>
      <w:r w:rsidR="00EC40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 </w:t>
      </w:r>
      <w:r w:rsidRPr="001A4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wstępnej weryfikacji przekazuje</w:t>
      </w:r>
      <w:r w:rsidRPr="001A427A">
        <w:t xml:space="preserve"> </w:t>
      </w:r>
      <w:r w:rsidRPr="00837167">
        <w:rPr>
          <w:rFonts w:ascii="Times New Roman" w:hAnsi="Times New Roman" w:cs="Times New Roman"/>
          <w:sz w:val="24"/>
          <w:szCs w:val="24"/>
        </w:rPr>
        <w:t>je</w:t>
      </w:r>
      <w:r>
        <w:t xml:space="preserve"> </w:t>
      </w:r>
      <w:r w:rsidRPr="001A4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 w:rsidR="00EC40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iezwłocznie</w:t>
      </w:r>
      <w:r w:rsidR="00D153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</w:t>
      </w:r>
      <w:r w:rsidR="00EC40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później </w:t>
      </w:r>
      <w:r w:rsidRPr="001A4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niż w terminie 14 dni od dnia dokonania zgłoszenia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zewnętrznego</w:t>
      </w:r>
      <w:r w:rsidR="00D153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</w:t>
      </w:r>
      <w:r w:rsidRPr="001A4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organu publicznego właściwego do podjęcia działań następczych. Następnie informuje sygnalistę o prze</w:t>
      </w:r>
      <w:r w:rsidR="003B0B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kazaniu zgłoszenia zewnętrznego</w:t>
      </w:r>
      <w:r w:rsidR="00D153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3B0B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chyba że zgłoszenie nie dotyczy informacji o naruszeniu prawa, o których mowa w ustawie, co skutkuje odstąpieniem przez Rzecznika Praw Obywatelskich od przekazania zgłoszenia zewnętrznego i </w:t>
      </w:r>
      <w:r w:rsidR="00EC40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udzieleniem </w:t>
      </w:r>
      <w:r w:rsidR="001E09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zgłaszającemu </w:t>
      </w:r>
      <w:r w:rsidR="003B0B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stosownej informacji.</w:t>
      </w:r>
    </w:p>
    <w:p w14:paraId="222329E7" w14:textId="55702FA3" w:rsidR="00D550BF" w:rsidRPr="001A427A" w:rsidRDefault="00D550BF" w:rsidP="00D550B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4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gdy zgłoszenie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zewnętrzne </w:t>
      </w:r>
      <w:r w:rsidRPr="001A4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dotyczy naruszeń w dziedzinie należącej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A4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zakresu działania danego organu publicznego, organ ten rozpatruje zgłoszenie zewnętrze. Jeżeli zgłoszenie zewnętrzne nie należy do zakresu działania danego organu, </w:t>
      </w:r>
      <w:r w:rsidRPr="001A4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A4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a dotyczy informacji o naruszeniu prawa w dziedzinach określonych w ustawie, organ ten </w:t>
      </w:r>
      <w:r w:rsidR="00D153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ustala</w:t>
      </w:r>
      <w:r w:rsidRPr="001A4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organ publiczn</w:t>
      </w:r>
      <w:r w:rsidR="00D153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1A4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właściw</w:t>
      </w:r>
      <w:r w:rsidR="00D153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1A4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podjęcia działań następczych oraz przekazuje zgłoszenie niezwłocznie</w:t>
      </w:r>
      <w:r w:rsidR="00D153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</w:t>
      </w:r>
      <w:r w:rsidRPr="001A4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później jednak niż w ciągu 14 dni od dnia dokonania zgłoszenia,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A4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w uzasadnionych przypadkach nie później niż w ciągu 30 dni</w:t>
      </w:r>
      <w:r w:rsidR="00D153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</w:t>
      </w:r>
      <w:r w:rsidRPr="001A4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innego organu publicznego właściwego do podjęcia działań następczych.</w:t>
      </w:r>
    </w:p>
    <w:p w14:paraId="3A0B3E7D" w14:textId="603983AB" w:rsidR="00D4747D" w:rsidRPr="003B0B8B" w:rsidRDefault="003B0B8B" w:rsidP="0023452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3B0B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Gdy </w:t>
      </w:r>
      <w:r w:rsidRPr="003B0B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zgłoszenie zewnętrzne skierowane zostanie 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D4747D" w:rsidRPr="003B0B8B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rgan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u</w:t>
      </w:r>
      <w:r w:rsidR="00D4747D" w:rsidRPr="003B0B8B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publiczn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ego, organ ten </w:t>
      </w:r>
      <w:r w:rsidR="00D4747D" w:rsidRPr="003B0B8B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p</w:t>
      </w:r>
      <w:r w:rsidR="001E09B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rzyjmuje zgłoszenie zewnętrzne, </w:t>
      </w:r>
      <w:r w:rsidR="00D4747D" w:rsidRPr="003B0B8B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wstępn</w:t>
      </w:r>
      <w:r w:rsidR="00D1530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ie je</w:t>
      </w:r>
      <w:r w:rsidR="00D4747D" w:rsidRPr="003B0B8B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wery</w:t>
      </w:r>
      <w:r w:rsidR="001E09B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fik</w:t>
      </w:r>
      <w:r w:rsidR="00D1530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uje</w:t>
      </w:r>
      <w:r w:rsidR="001E09B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, </w:t>
      </w:r>
      <w:r w:rsidR="00D4747D" w:rsidRPr="003B0B8B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rozpatruje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="001E09B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je oraz podejmuje działania następcze</w:t>
      </w:r>
      <w:r w:rsidR="00C33837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,</w:t>
      </w:r>
      <w:r w:rsidR="001E09B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="00C33837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z zastrzeżeniem ust</w:t>
      </w:r>
      <w:r w:rsidR="00D1530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. 6</w:t>
      </w:r>
      <w:r w:rsidR="00C33837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, </w:t>
      </w:r>
      <w:r w:rsidR="001E09B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zgodnie z przyjętą przez ten organ procedurą zgłoszeń zewnętrznych.</w:t>
      </w:r>
      <w:r w:rsidR="00EC406F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="0035326F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Na żądanie sygnalisty wydaje nie później niż w terminie miesiąca od </w:t>
      </w:r>
      <w:r w:rsidR="00CE0627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zgłoszenia</w:t>
      </w:r>
      <w:r w:rsidR="0035326F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="00EC406F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takiego</w:t>
      </w:r>
      <w:r w:rsidR="0035326F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żądania </w:t>
      </w:r>
      <w:r w:rsidR="00EC406F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zaświadczenie potwierdzające, </w:t>
      </w:r>
      <w:r w:rsidR="0035326F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że sygnalista podlega ochronie określonej w ustawie.</w:t>
      </w:r>
      <w:r w:rsidR="00D4747D" w:rsidRPr="003B0B8B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</w:p>
    <w:p w14:paraId="5C690465" w14:textId="77777777" w:rsidR="0035326F" w:rsidRDefault="00D4747D" w:rsidP="001E09B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427A">
        <w:rPr>
          <w:rFonts w:ascii="Times New Roman" w:hAnsi="Times New Roman" w:cs="Times New Roman"/>
          <w:sz w:val="24"/>
          <w:szCs w:val="24"/>
        </w:rPr>
        <w:t>Zgłoszenie zewnętrzne może być dokonane ustnie albo pisemnie</w:t>
      </w:r>
      <w:r w:rsidR="001E09B2">
        <w:rPr>
          <w:rFonts w:ascii="Times New Roman" w:hAnsi="Times New Roman" w:cs="Times New Roman"/>
          <w:sz w:val="24"/>
          <w:szCs w:val="24"/>
        </w:rPr>
        <w:t xml:space="preserve"> w sposób określony </w:t>
      </w:r>
      <w:r w:rsidR="00EC406F">
        <w:rPr>
          <w:rFonts w:ascii="Times New Roman" w:hAnsi="Times New Roman" w:cs="Times New Roman"/>
          <w:sz w:val="24"/>
          <w:szCs w:val="24"/>
        </w:rPr>
        <w:br/>
      </w:r>
      <w:r w:rsidR="001E09B2">
        <w:rPr>
          <w:rFonts w:ascii="Times New Roman" w:hAnsi="Times New Roman" w:cs="Times New Roman"/>
          <w:sz w:val="24"/>
          <w:szCs w:val="24"/>
        </w:rPr>
        <w:t>w</w:t>
      </w:r>
      <w:r w:rsidR="001E09B2" w:rsidRPr="001E09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E09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procedurach</w:t>
      </w:r>
      <w:r w:rsidR="001E09B2" w:rsidRPr="00D550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przyjmowania </w:t>
      </w:r>
      <w:r w:rsidR="001E09B2" w:rsidRPr="00EC40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zgłoszeń zewnętrznych Rzecznika Praw Obywatelskich albo</w:t>
      </w:r>
      <w:r w:rsidR="001E09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organu publicznego</w:t>
      </w:r>
      <w:r w:rsidR="001E09B2" w:rsidRPr="00D550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3532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43DA7F5E" w14:textId="77777777" w:rsidR="0035326F" w:rsidRPr="00EC406F" w:rsidRDefault="00EC406F" w:rsidP="00EC406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0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Rzecznik Praw Obywatelskich oraz organ publiczny gwarantują, że procedura zgłoszeń zewnętrznych oraz związane z przyjmowaniem zgłoszeń przetwarzanie danych osobowych uniemożliwiają uzyskanie dostępu do informacji objętych zgłoszeniem nieupoważnionym osobom oraz zapewniają ochronę poufności tożsamości sygnalisty oraz osoby, której dotyczy zgłoszenie. Ochrona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ta </w:t>
      </w:r>
      <w:r w:rsidRPr="00EC40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dotyczy informacji, na podstawie których można bezpośrednio lub pośrednio zidentyfikować tożsamość sygnalisty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EC40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osoby, której dotyczy zgłoszenie.</w:t>
      </w:r>
    </w:p>
    <w:p w14:paraId="30550979" w14:textId="27E44427" w:rsidR="001E09B2" w:rsidRPr="00D550BF" w:rsidRDefault="0035326F" w:rsidP="001E09B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Sygnalista podaje adres do kontaktu </w:t>
      </w:r>
      <w:r w:rsidR="00D153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skutecznego podjęcia działań następczych oraz przekazania informacji zwrotnej o przyjęciu zgłoszenia (w ciągu 7 dni </w:t>
      </w:r>
      <w:r w:rsidR="00C338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dnia przyjęcia zgłoszenia) oraz o planowanych lub podjętych działaniach następczych </w:t>
      </w:r>
      <w:r w:rsidR="00C338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powod</w:t>
      </w:r>
      <w:r w:rsidR="00CE06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tych działań (w ciągu 3 miesięcy od dnia przyjęcia zgłoszenia, </w:t>
      </w:r>
      <w:r w:rsidR="00C338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w uzasadnionych przypadkach w ciągu 6 miesięcy). </w:t>
      </w:r>
    </w:p>
    <w:p w14:paraId="49593602" w14:textId="77777777" w:rsidR="00D4747D" w:rsidRPr="001A427A" w:rsidRDefault="00EC406F" w:rsidP="00D4747D">
      <w:pPr>
        <w:numPr>
          <w:ilvl w:val="0"/>
          <w:numId w:val="2"/>
        </w:num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40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Rzecznik Praw Obywatelskich oraz organ publiczny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D4747D" w:rsidRPr="001A427A">
        <w:rPr>
          <w:rFonts w:ascii="Times New Roman" w:hAnsi="Times New Roman" w:cs="Times New Roman"/>
          <w:sz w:val="24"/>
          <w:szCs w:val="24"/>
        </w:rPr>
        <w:t>mieszcza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D4747D" w:rsidRPr="001A427A">
        <w:rPr>
          <w:rFonts w:ascii="Times New Roman" w:hAnsi="Times New Roman" w:cs="Times New Roman"/>
          <w:sz w:val="24"/>
          <w:szCs w:val="24"/>
        </w:rPr>
        <w:t xml:space="preserve"> na swo</w:t>
      </w:r>
      <w:r>
        <w:rPr>
          <w:rFonts w:ascii="Times New Roman" w:hAnsi="Times New Roman" w:cs="Times New Roman"/>
          <w:sz w:val="24"/>
          <w:szCs w:val="24"/>
        </w:rPr>
        <w:t>ich</w:t>
      </w:r>
      <w:r w:rsidR="00D4747D" w:rsidRPr="001A427A">
        <w:rPr>
          <w:rFonts w:ascii="Times New Roman" w:hAnsi="Times New Roman" w:cs="Times New Roman"/>
          <w:sz w:val="24"/>
          <w:szCs w:val="24"/>
        </w:rPr>
        <w:t xml:space="preserve"> stron</w:t>
      </w:r>
      <w:r>
        <w:rPr>
          <w:rFonts w:ascii="Times New Roman" w:hAnsi="Times New Roman" w:cs="Times New Roman"/>
          <w:sz w:val="24"/>
          <w:szCs w:val="24"/>
        </w:rPr>
        <w:t>ach</w:t>
      </w:r>
      <w:r w:rsidR="00D4747D" w:rsidRPr="001A427A">
        <w:rPr>
          <w:rFonts w:ascii="Times New Roman" w:hAnsi="Times New Roman" w:cs="Times New Roman"/>
          <w:sz w:val="24"/>
          <w:szCs w:val="24"/>
        </w:rPr>
        <w:t xml:space="preserve"> Biuletynu Informacji Publicznej,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47D" w:rsidRPr="001A427A">
        <w:rPr>
          <w:rFonts w:ascii="Times New Roman" w:hAnsi="Times New Roman" w:cs="Times New Roman"/>
          <w:sz w:val="24"/>
          <w:szCs w:val="24"/>
        </w:rPr>
        <w:t>w oddzielnej, łatwo identyfikowalnej i dostępnej sekcji, m.in. informacje o danych kontaktowych umożliwiających dok</w:t>
      </w:r>
      <w:r>
        <w:rPr>
          <w:rFonts w:ascii="Times New Roman" w:hAnsi="Times New Roman" w:cs="Times New Roman"/>
          <w:sz w:val="24"/>
          <w:szCs w:val="24"/>
        </w:rPr>
        <w:t>onanie zgłoszenia zewnętrznego wraz z informacjami dotyczący</w:t>
      </w:r>
      <w:r w:rsidR="00C33837">
        <w:rPr>
          <w:rFonts w:ascii="Times New Roman" w:hAnsi="Times New Roman" w:cs="Times New Roman"/>
          <w:sz w:val="24"/>
          <w:szCs w:val="24"/>
        </w:rPr>
        <w:t>mi przyjmowania zgłoszeń, trybu postę</w:t>
      </w:r>
      <w:r>
        <w:rPr>
          <w:rFonts w:ascii="Times New Roman" w:hAnsi="Times New Roman" w:cs="Times New Roman"/>
          <w:sz w:val="24"/>
          <w:szCs w:val="24"/>
        </w:rPr>
        <w:t>powania dotycząc</w:t>
      </w:r>
      <w:r w:rsidR="00CE0627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zgłoszenia zewnętrznego, </w:t>
      </w:r>
      <w:r w:rsidR="00C33837">
        <w:rPr>
          <w:rFonts w:ascii="Times New Roman" w:hAnsi="Times New Roman" w:cs="Times New Roman"/>
          <w:sz w:val="24"/>
          <w:szCs w:val="24"/>
        </w:rPr>
        <w:t>warunków</w:t>
      </w:r>
      <w:r>
        <w:rPr>
          <w:rFonts w:ascii="Times New Roman" w:hAnsi="Times New Roman" w:cs="Times New Roman"/>
          <w:sz w:val="24"/>
          <w:szCs w:val="24"/>
        </w:rPr>
        <w:t xml:space="preserve"> objęcia sygnalisty ochroną, zasad poufności i przetwarzania danych osobowych, a także środk</w:t>
      </w:r>
      <w:r w:rsidR="00C33837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ochrony prawnej i procedur służących ochroni</w:t>
      </w:r>
      <w:r w:rsidR="00C3383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przed działaniami odwetowymi.</w:t>
      </w:r>
    </w:p>
    <w:p w14:paraId="7E79B667" w14:textId="16D68BE7" w:rsidR="00D4747D" w:rsidRPr="001A427A" w:rsidRDefault="00D4747D" w:rsidP="00D4747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0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Jednym z organów publicznych w rozumieniu ustawy jest Prezydent Miasta Poznania.</w:t>
      </w:r>
      <w:r w:rsidRPr="001A42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15302" w:rsidRPr="001A4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Biuro Kontroli Urzędu Miasta Poznania </w:t>
      </w:r>
      <w:r w:rsidR="00D153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k</w:t>
      </w:r>
      <w:r w:rsidRPr="001A4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omórką organizacyjną Urzędu Miasta Poznania wyznaczoną przez Prezydenta Miasta Poznania do przyjmowania zgłoszeń zewnętrznych i podejmowania działań następczych, włączając w to weryfikację zgłoszeń, dalszą komunikację ze zgłaszającymi, w tym występowanie o dodatkowe informacje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A42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przekazywanie zgłaszającym informacji zwrotnych.</w:t>
      </w:r>
    </w:p>
    <w:p w14:paraId="1E5778CB" w14:textId="3FC1EB98" w:rsidR="00D4747D" w:rsidRPr="00EC03D7" w:rsidRDefault="00D4747D" w:rsidP="00D4747D">
      <w:pPr>
        <w:numPr>
          <w:ilvl w:val="0"/>
          <w:numId w:val="2"/>
        </w:num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A42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Zasady zgłoszeń zewnętrznych </w:t>
      </w:r>
      <w:r w:rsidRPr="00EC03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kierowanych do organu publicznego</w:t>
      </w:r>
      <w:r w:rsidR="00C338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o którym mowa </w:t>
      </w:r>
      <w:r w:rsidR="00C338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ust</w:t>
      </w:r>
      <w:r w:rsidR="00D153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12</w:t>
      </w:r>
      <w:r w:rsidR="00C338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EC03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reguluje odrębne zarządzenie Prezydenta Miasta Poznania.</w:t>
      </w:r>
    </w:p>
    <w:p w14:paraId="1CC1C277" w14:textId="77777777" w:rsidR="00D4747D" w:rsidRPr="0018780B" w:rsidRDefault="00D4747D" w:rsidP="00D4747D">
      <w:pPr>
        <w:numPr>
          <w:ilvl w:val="0"/>
          <w:numId w:val="2"/>
        </w:num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A42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Zgłoszeni</w:t>
      </w:r>
      <w:r w:rsidR="00837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1A42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kierowane do instytucji, organów lub jednostek organizacyjnych Unii Europejskiej opisane zostały m.in. na oficjalnych stronach internetowych Unii </w:t>
      </w:r>
      <w:r w:rsidRPr="001878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Europejskiej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EC03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takich jak:</w:t>
      </w:r>
      <w:r w:rsidRPr="001878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hyperlink r:id="rId6" w:history="1">
        <w:r w:rsidRPr="0018780B">
          <w:rPr>
            <w:rFonts w:ascii="Times New Roman" w:eastAsia="Times New Roman" w:hAnsi="Times New Roman" w:cs="Times New Roman"/>
            <w:bCs/>
            <w:color w:val="0563C1" w:themeColor="hyperlink"/>
            <w:sz w:val="24"/>
            <w:szCs w:val="24"/>
            <w:u w:val="single"/>
            <w:lang w:eastAsia="pl-PL"/>
          </w:rPr>
          <w:t>https://european-union.europa.eu/contact-eu/make-complaint_pl</w:t>
        </w:r>
      </w:hyperlink>
      <w:r w:rsidRPr="00345F01">
        <w:rPr>
          <w:rFonts w:ascii="Times New Roman" w:eastAsia="Times New Roman" w:hAnsi="Times New Roman" w:cs="Times New Roman"/>
          <w:bCs/>
          <w:color w:val="0563C1" w:themeColor="hyperlink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Cs/>
          <w:color w:val="0563C1" w:themeColor="hyperlink"/>
          <w:sz w:val="24"/>
          <w:szCs w:val="24"/>
          <w:lang w:eastAsia="pl-PL"/>
        </w:rPr>
        <w:t xml:space="preserve"> </w:t>
      </w:r>
      <w:r w:rsidRPr="00ED75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zakresie dotyczącym praw człowieka m.in. na stronie</w:t>
      </w:r>
      <w:r w:rsidRPr="00345F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45F01">
        <w:rPr>
          <w:rFonts w:ascii="Times New Roman" w:eastAsia="Times New Roman" w:hAnsi="Times New Roman" w:cs="Times New Roman"/>
          <w:bCs/>
          <w:color w:val="0070C0"/>
          <w:sz w:val="24"/>
          <w:szCs w:val="24"/>
          <w:u w:val="single"/>
          <w:lang w:eastAsia="pl-PL"/>
        </w:rPr>
        <w:t>https://commission.europa.eu/aid-development-cooperation-fundamental-rights/your-rights-eu/how-report-breach-your-rights_pl</w:t>
      </w:r>
      <w:r w:rsidR="00D15302">
        <w:rPr>
          <w:rFonts w:ascii="Times New Roman" w:eastAsia="Times New Roman" w:hAnsi="Times New Roman" w:cs="Times New Roman"/>
          <w:bCs/>
          <w:color w:val="0070C0"/>
          <w:sz w:val="24"/>
          <w:szCs w:val="24"/>
          <w:u w:val="single"/>
          <w:lang w:eastAsia="pl-PL"/>
        </w:rPr>
        <w:t>.</w:t>
      </w:r>
    </w:p>
    <w:p w14:paraId="504E03FB" w14:textId="77777777" w:rsidR="00D4747D" w:rsidRPr="001C027E" w:rsidRDefault="00D4747D" w:rsidP="00D4747D">
      <w:pPr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27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Sprawę naruszeń przepisów unijnych można zgłosić poprzez:</w:t>
      </w:r>
    </w:p>
    <w:p w14:paraId="5BFB893A" w14:textId="77777777" w:rsidR="00D4747D" w:rsidRPr="001C027E" w:rsidRDefault="00D4747D" w:rsidP="00D4747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27E">
        <w:rPr>
          <w:rFonts w:ascii="Times New Roman" w:eastAsia="Times New Roman" w:hAnsi="Times New Roman" w:cs="Times New Roman"/>
          <w:sz w:val="24"/>
          <w:szCs w:val="24"/>
          <w:lang w:eastAsia="pl-PL"/>
        </w:rPr>
        <w:t>skargę do Komisji Europejskiej</w:t>
      </w:r>
      <w:r w:rsidR="00D1530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C0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 składający skargę uważa, że k</w:t>
      </w:r>
      <w:r w:rsidRPr="001C027E">
        <w:rPr>
          <w:rFonts w:ascii="Times New Roman" w:eastAsia="Times New Roman" w:hAnsi="Times New Roman" w:cs="Times New Roman"/>
          <w:sz w:val="24"/>
          <w:szCs w:val="24"/>
          <w:lang w:eastAsia="pl-PL"/>
        </w:rPr>
        <w:t>raj Unii Europejskiej naruszył unijne przepisy</w:t>
      </w:r>
      <w:r w:rsidR="00D1530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C0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przyjmując ustawę lub rozporządzenie </w:t>
      </w:r>
      <w:r w:rsidR="00C338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0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podejmując działania administracyjne, </w:t>
      </w:r>
    </w:p>
    <w:p w14:paraId="5BCC5621" w14:textId="77777777" w:rsidR="00D4747D" w:rsidRPr="001C027E" w:rsidRDefault="00D4747D" w:rsidP="00D4747D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skargę do </w:t>
      </w:r>
      <w:hyperlink r:id="rId7" w:history="1">
        <w:r w:rsidRPr="001C027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Europejskiego Rzecznika Praw Obywatelskich</w:t>
        </w:r>
      </w:hyperlink>
      <w:r w:rsidRPr="001C0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jeśli składający skargę uważa, że instytucja, organ albo agencja Unii Europejskiej </w:t>
      </w:r>
      <w:r w:rsidRPr="001C027E">
        <w:rPr>
          <w:rFonts w:ascii="Times New Roman" w:hAnsi="Times New Roman" w:cs="Times New Roman"/>
          <w:sz w:val="24"/>
          <w:szCs w:val="24"/>
        </w:rPr>
        <w:t xml:space="preserve">nie postępuje zgodnie </w:t>
      </w:r>
      <w:r w:rsidRPr="001C027E">
        <w:rPr>
          <w:rFonts w:ascii="Times New Roman" w:hAnsi="Times New Roman" w:cs="Times New Roman"/>
          <w:sz w:val="24"/>
          <w:szCs w:val="24"/>
        </w:rPr>
        <w:br/>
        <w:t>z prawem lub zasadami dobrego administrowania lub narusza prawa człowieka,</w:t>
      </w:r>
      <w:r w:rsidRPr="001C0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9110495" w14:textId="77777777" w:rsidR="00D4747D" w:rsidRPr="001C027E" w:rsidRDefault="00D4747D" w:rsidP="00D4747D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petycję do </w:t>
      </w:r>
      <w:hyperlink r:id="rId8" w:history="1">
        <w:r w:rsidRPr="001C027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Parlamentu Europejski</w:t>
        </w:r>
      </w:hyperlink>
      <w:r w:rsidRPr="001C0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dotyczącą stosowania prawa Unii Europejskiej, </w:t>
      </w:r>
    </w:p>
    <w:p w14:paraId="2CE9A4BE" w14:textId="77777777" w:rsidR="00D4747D" w:rsidRPr="001C027E" w:rsidRDefault="00D4747D" w:rsidP="00D4747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związane z finansowaniem Unii Europejskiej albo pracownikami Unii Europejskiej do </w:t>
      </w:r>
      <w:hyperlink r:id="rId9" w:history="1">
        <w:r w:rsidRPr="001C027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Europejskiego Urzędu ds. Zwalczania Nadużyć Finansowych (OLAF)</w:t>
        </w:r>
      </w:hyperlink>
      <w:r w:rsidRPr="001C0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A61D3FC" w14:textId="4E0EE37C" w:rsidR="00D4747D" w:rsidRPr="006B5C39" w:rsidRDefault="00D4747D" w:rsidP="002C64AD">
      <w:pPr>
        <w:pStyle w:val="Akapitzlist"/>
        <w:numPr>
          <w:ilvl w:val="0"/>
          <w:numId w:val="6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B5C39">
        <w:rPr>
          <w:rFonts w:ascii="Times New Roman" w:hAnsi="Times New Roman" w:cs="Times New Roman"/>
          <w:sz w:val="24"/>
          <w:szCs w:val="24"/>
          <w:lang w:eastAsia="pl-PL"/>
        </w:rPr>
        <w:t>Sprawę naruszeń praw człowieka</w:t>
      </w:r>
      <w:r w:rsidR="005774AE">
        <w:rPr>
          <w:rFonts w:ascii="Times New Roman" w:hAnsi="Times New Roman" w:cs="Times New Roman"/>
          <w:sz w:val="24"/>
          <w:szCs w:val="24"/>
          <w:lang w:eastAsia="pl-PL"/>
        </w:rPr>
        <w:t xml:space="preserve"> –</w:t>
      </w:r>
      <w:r w:rsidRPr="006B5C39">
        <w:rPr>
          <w:rFonts w:ascii="Times New Roman" w:hAnsi="Times New Roman" w:cs="Times New Roman"/>
          <w:sz w:val="24"/>
          <w:szCs w:val="24"/>
          <w:lang w:eastAsia="pl-PL"/>
        </w:rPr>
        <w:t xml:space="preserve"> jako środek ostateczny i po wyczerpaniu wszystkich środków ochrony prawnej dostępnych na szczeblu krajowym </w:t>
      </w:r>
      <w:r w:rsidR="005774AE"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Pr="006B5C39">
        <w:rPr>
          <w:rFonts w:ascii="Times New Roman" w:hAnsi="Times New Roman" w:cs="Times New Roman"/>
          <w:sz w:val="24"/>
          <w:szCs w:val="24"/>
          <w:lang w:eastAsia="pl-PL"/>
        </w:rPr>
        <w:t xml:space="preserve"> można wnieść do Europejskiego Trybunału Praw Człowieka w Strasburgu, jeżeli kraj U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nii </w:t>
      </w:r>
      <w:r w:rsidRPr="006B5C39">
        <w:rPr>
          <w:rFonts w:ascii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hAnsi="Times New Roman" w:cs="Times New Roman"/>
          <w:sz w:val="24"/>
          <w:szCs w:val="24"/>
          <w:lang w:eastAsia="pl-PL"/>
        </w:rPr>
        <w:t>uropejskiej</w:t>
      </w:r>
      <w:r w:rsidRPr="006B5C39">
        <w:rPr>
          <w:rFonts w:ascii="Times New Roman" w:hAnsi="Times New Roman" w:cs="Times New Roman"/>
          <w:sz w:val="24"/>
          <w:szCs w:val="24"/>
          <w:lang w:eastAsia="pl-PL"/>
        </w:rPr>
        <w:t xml:space="preserve"> naruszył pod</w:t>
      </w:r>
      <w:r>
        <w:rPr>
          <w:rFonts w:ascii="Times New Roman" w:hAnsi="Times New Roman" w:cs="Times New Roman"/>
          <w:sz w:val="24"/>
          <w:szCs w:val="24"/>
          <w:lang w:eastAsia="pl-PL"/>
        </w:rPr>
        <w:t>stawowe prawo zagwarantowane w Europejskiej Konwencji P</w:t>
      </w:r>
      <w:r w:rsidRPr="006B5C39">
        <w:rPr>
          <w:rFonts w:ascii="Times New Roman" w:hAnsi="Times New Roman" w:cs="Times New Roman"/>
          <w:sz w:val="24"/>
          <w:szCs w:val="24"/>
          <w:lang w:eastAsia="pl-PL"/>
        </w:rPr>
        <w:t xml:space="preserve">raw </w:t>
      </w:r>
      <w:r>
        <w:rPr>
          <w:rFonts w:ascii="Times New Roman" w:hAnsi="Times New Roman" w:cs="Times New Roman"/>
          <w:sz w:val="24"/>
          <w:szCs w:val="24"/>
          <w:lang w:eastAsia="pl-PL"/>
        </w:rPr>
        <w:t>C</w:t>
      </w:r>
      <w:r w:rsidRPr="006B5C39">
        <w:rPr>
          <w:rFonts w:ascii="Times New Roman" w:hAnsi="Times New Roman" w:cs="Times New Roman"/>
          <w:sz w:val="24"/>
          <w:szCs w:val="24"/>
          <w:lang w:eastAsia="pl-PL"/>
        </w:rPr>
        <w:t>złowieka.</w:t>
      </w:r>
    </w:p>
    <w:p w14:paraId="360E1E8C" w14:textId="77777777" w:rsidR="00FD782C" w:rsidRDefault="00FD782C"/>
    <w:sectPr w:rsidR="00FD782C" w:rsidSect="001A1EF5">
      <w:type w:val="continuous"/>
      <w:pgSz w:w="11906" w:h="16838" w:code="9"/>
      <w:pgMar w:top="1418" w:right="1418" w:bottom="1418" w:left="1418" w:header="454" w:footer="567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F1064"/>
    <w:multiLevelType w:val="hybridMultilevel"/>
    <w:tmpl w:val="E97CD93E"/>
    <w:lvl w:ilvl="0" w:tplc="4D342F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A8B57A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B0586"/>
    <w:multiLevelType w:val="hybridMultilevel"/>
    <w:tmpl w:val="40BCCB8A"/>
    <w:lvl w:ilvl="0" w:tplc="51FC943E">
      <w:start w:val="1"/>
      <w:numFmt w:val="decimal"/>
      <w:lvlText w:val="%1."/>
      <w:lvlJc w:val="left"/>
      <w:pPr>
        <w:ind w:left="870" w:hanging="51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F7A5F"/>
    <w:multiLevelType w:val="hybridMultilevel"/>
    <w:tmpl w:val="9CCA93F8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D4046B"/>
    <w:multiLevelType w:val="hybridMultilevel"/>
    <w:tmpl w:val="3CF29000"/>
    <w:lvl w:ilvl="0" w:tplc="9996750A">
      <w:start w:val="15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93CDD"/>
    <w:multiLevelType w:val="hybridMultilevel"/>
    <w:tmpl w:val="7242A7EC"/>
    <w:lvl w:ilvl="0" w:tplc="04150011">
      <w:start w:val="1"/>
      <w:numFmt w:val="decimal"/>
      <w:lvlText w:val="%1)"/>
      <w:lvlJc w:val="left"/>
      <w:pPr>
        <w:ind w:left="1590" w:hanging="360"/>
      </w:p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5">
    <w:nsid w:val="7AEB50EC"/>
    <w:multiLevelType w:val="hybridMultilevel"/>
    <w:tmpl w:val="63F8A1AC"/>
    <w:lvl w:ilvl="0" w:tplc="7F0C8A38">
      <w:start w:val="16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3B"/>
    <w:rsid w:val="001A1EF5"/>
    <w:rsid w:val="001E09B2"/>
    <w:rsid w:val="00214E33"/>
    <w:rsid w:val="00274DDB"/>
    <w:rsid w:val="002C64AD"/>
    <w:rsid w:val="0035326F"/>
    <w:rsid w:val="003B0B8B"/>
    <w:rsid w:val="004B2BC5"/>
    <w:rsid w:val="00517E3B"/>
    <w:rsid w:val="00526A04"/>
    <w:rsid w:val="005774AE"/>
    <w:rsid w:val="005B1822"/>
    <w:rsid w:val="00837167"/>
    <w:rsid w:val="008E23DA"/>
    <w:rsid w:val="00BB6AA8"/>
    <w:rsid w:val="00BD54DE"/>
    <w:rsid w:val="00C33837"/>
    <w:rsid w:val="00C74B14"/>
    <w:rsid w:val="00CB4BED"/>
    <w:rsid w:val="00CE0627"/>
    <w:rsid w:val="00D15302"/>
    <w:rsid w:val="00D4747D"/>
    <w:rsid w:val="00D550BF"/>
    <w:rsid w:val="00E94DB1"/>
    <w:rsid w:val="00EC406F"/>
    <w:rsid w:val="00F61025"/>
    <w:rsid w:val="00F74729"/>
    <w:rsid w:val="00FD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0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9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74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4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47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474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7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47D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53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530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9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74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4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47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474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7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47D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53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53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parl.europa.eu/at-your-service/pl/be-heard/petition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ombudsman.europa.eu/pl/make-a-compla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opean-union.europa.eu/contact-eu/make-complaint_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c.europa.eu/anti-fraud/olaf-and-you/report-fraud_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1024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Kasprzyk</dc:creator>
  <cp:keywords/>
  <dc:description/>
  <cp:lastModifiedBy>..</cp:lastModifiedBy>
  <cp:revision>5</cp:revision>
  <cp:lastPrinted>2024-08-20T12:01:00Z</cp:lastPrinted>
  <dcterms:created xsi:type="dcterms:W3CDTF">2024-09-04T08:46:00Z</dcterms:created>
  <dcterms:modified xsi:type="dcterms:W3CDTF">2024-09-17T05:36:00Z</dcterms:modified>
</cp:coreProperties>
</file>