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1C57">
          <w:t>818/2024/P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1C57">
        <w:rPr>
          <w:b/>
          <w:sz w:val="28"/>
        </w:rPr>
        <w:fldChar w:fldCharType="separate"/>
      </w:r>
      <w:r w:rsidR="00FA1C57">
        <w:rPr>
          <w:b/>
          <w:sz w:val="28"/>
        </w:rPr>
        <w:t>16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1C57">
              <w:rPr>
                <w:b/>
                <w:sz w:val="24"/>
                <w:szCs w:val="24"/>
              </w:rPr>
              <w:fldChar w:fldCharType="separate"/>
            </w:r>
            <w:r w:rsidR="00FA1C57">
              <w:rPr>
                <w:b/>
                <w:sz w:val="24"/>
                <w:szCs w:val="24"/>
              </w:rPr>
              <w:t>powołania Zespołu ds. Opiniowania Projektów Organizacji Ruchu.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1C57" w:rsidP="00FA1C5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A1C5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A1C57">
        <w:rPr>
          <w:color w:val="000000"/>
          <w:sz w:val="24"/>
          <w:szCs w:val="24"/>
        </w:rPr>
        <w:t>t.j</w:t>
      </w:r>
      <w:proofErr w:type="spellEnd"/>
      <w:r w:rsidRPr="00FA1C57">
        <w:rPr>
          <w:color w:val="000000"/>
          <w:sz w:val="24"/>
          <w:szCs w:val="24"/>
        </w:rPr>
        <w:t>. Dz. U. z 2024 r. poz. 609 ze zm.), w związku z uchwałą Nr LX/929/VI/2013 Rady Miasta Poznania z</w:t>
      </w:r>
      <w:r w:rsidR="002F51DA">
        <w:rPr>
          <w:color w:val="000000"/>
          <w:sz w:val="24"/>
          <w:szCs w:val="24"/>
        </w:rPr>
        <w:t> </w:t>
      </w:r>
      <w:r w:rsidRPr="00FA1C57">
        <w:rPr>
          <w:color w:val="000000"/>
          <w:sz w:val="24"/>
          <w:szCs w:val="24"/>
        </w:rPr>
        <w:t>dnia 10 grudnia 2013 r.  w sprawie Strategii Rozwoju Miasta Poznania do roku 2030, zarządza się, co następuje:</w:t>
      </w:r>
    </w:p>
    <w:p w:rsidR="00FA1C57" w:rsidRDefault="00FA1C57" w:rsidP="00FA1C57">
      <w:pPr>
        <w:spacing w:line="360" w:lineRule="auto"/>
        <w:jc w:val="both"/>
        <w:rPr>
          <w:sz w:val="24"/>
        </w:rPr>
      </w:pPr>
    </w:p>
    <w:p w:rsidR="00FA1C57" w:rsidRDefault="00FA1C57" w:rsidP="00FA1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1C57" w:rsidRDefault="00FA1C57" w:rsidP="00FA1C57">
      <w:pPr>
        <w:keepNext/>
        <w:spacing w:line="360" w:lineRule="auto"/>
        <w:rPr>
          <w:color w:val="000000"/>
          <w:sz w:val="24"/>
        </w:rPr>
      </w:pPr>
    </w:p>
    <w:p w:rsidR="00FA1C57" w:rsidRDefault="00FA1C57" w:rsidP="00FA1C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1C57">
        <w:rPr>
          <w:color w:val="000000"/>
          <w:sz w:val="24"/>
          <w:szCs w:val="24"/>
        </w:rPr>
        <w:t>Powołuje się Zespół ds. Opiniowania Projektów Organizacji Ruchu, zwany dalej Zespołem.</w:t>
      </w:r>
    </w:p>
    <w:p w:rsidR="00FA1C57" w:rsidRDefault="00FA1C57" w:rsidP="00FA1C57">
      <w:pPr>
        <w:spacing w:line="360" w:lineRule="auto"/>
        <w:jc w:val="both"/>
        <w:rPr>
          <w:color w:val="000000"/>
          <w:sz w:val="24"/>
        </w:rPr>
      </w:pPr>
    </w:p>
    <w:p w:rsidR="00FA1C57" w:rsidRDefault="00FA1C57" w:rsidP="00FA1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1C57" w:rsidRDefault="00FA1C57" w:rsidP="00FA1C57">
      <w:pPr>
        <w:keepNext/>
        <w:spacing w:line="360" w:lineRule="auto"/>
        <w:rPr>
          <w:color w:val="000000"/>
          <w:sz w:val="24"/>
        </w:rPr>
      </w:pPr>
    </w:p>
    <w:p w:rsidR="00FA1C57" w:rsidRDefault="00FA1C57" w:rsidP="00FA1C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1C57">
        <w:rPr>
          <w:color w:val="000000"/>
          <w:sz w:val="24"/>
          <w:szCs w:val="24"/>
        </w:rPr>
        <w:t>Zadaniem Zespołu jest opiniowanie projektów czasowych i stałych organizacji ruchu.</w:t>
      </w:r>
    </w:p>
    <w:p w:rsidR="00FA1C57" w:rsidRDefault="00FA1C57" w:rsidP="00FA1C57">
      <w:pPr>
        <w:spacing w:line="360" w:lineRule="auto"/>
        <w:jc w:val="both"/>
        <w:rPr>
          <w:color w:val="000000"/>
          <w:sz w:val="24"/>
        </w:rPr>
      </w:pPr>
    </w:p>
    <w:p w:rsidR="00FA1C57" w:rsidRDefault="00FA1C57" w:rsidP="00FA1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1C57" w:rsidRDefault="00FA1C57" w:rsidP="00FA1C57">
      <w:pPr>
        <w:keepNext/>
        <w:spacing w:line="360" w:lineRule="auto"/>
        <w:rPr>
          <w:color w:val="000000"/>
          <w:sz w:val="24"/>
        </w:rPr>
      </w:pPr>
    </w:p>
    <w:p w:rsidR="00FA1C57" w:rsidRPr="00FA1C57" w:rsidRDefault="00FA1C57" w:rsidP="00FA1C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1C57">
        <w:rPr>
          <w:color w:val="000000"/>
          <w:sz w:val="24"/>
          <w:szCs w:val="24"/>
        </w:rPr>
        <w:t>1. Pracą Zespołu kieruje Przewodniczący – Zastępca Dyrektora Biura Miejskiego Inżyniera Ruchu, a w razie jego nieobecności Dyrektor Biura Miejskiego Inżyniera Ruchu.</w:t>
      </w:r>
    </w:p>
    <w:p w:rsidR="00FA1C57" w:rsidRPr="00FA1C57" w:rsidRDefault="00FA1C57" w:rsidP="00FA1C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1C57">
        <w:rPr>
          <w:color w:val="000000"/>
          <w:sz w:val="24"/>
          <w:szCs w:val="24"/>
        </w:rPr>
        <w:t>2. Decyzje dotyczące Zespołu oraz realizowanych przez niego zadań podejmuje Przewodniczący.</w:t>
      </w:r>
    </w:p>
    <w:p w:rsidR="00FA1C57" w:rsidRDefault="00FA1C57" w:rsidP="00FA1C5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1C57">
        <w:rPr>
          <w:color w:val="000000"/>
          <w:sz w:val="24"/>
          <w:szCs w:val="24"/>
        </w:rPr>
        <w:t>3. Członkowie Zespołu, upoważnieni przez kierowników jednostek opiniujących, opiniują dokumentację projektową i przedkładają pisemne opinie w tym zakresie do Biura Miejskiego Inżyniera Ruchu (wzór opinii stanowi załącznik nr 1).</w:t>
      </w:r>
    </w:p>
    <w:p w:rsidR="00FA1C57" w:rsidRDefault="00FA1C57" w:rsidP="00FA1C57">
      <w:pPr>
        <w:spacing w:line="360" w:lineRule="auto"/>
        <w:jc w:val="both"/>
        <w:rPr>
          <w:color w:val="000000"/>
          <w:sz w:val="24"/>
        </w:rPr>
      </w:pPr>
    </w:p>
    <w:p w:rsidR="00FA1C57" w:rsidRDefault="00FA1C57" w:rsidP="00FA1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A1C57" w:rsidRDefault="00FA1C57" w:rsidP="00FA1C57">
      <w:pPr>
        <w:keepNext/>
        <w:spacing w:line="360" w:lineRule="auto"/>
        <w:rPr>
          <w:color w:val="000000"/>
          <w:sz w:val="24"/>
        </w:rPr>
      </w:pPr>
    </w:p>
    <w:p w:rsidR="00FA1C57" w:rsidRDefault="00FA1C57" w:rsidP="00FA1C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1C57">
        <w:rPr>
          <w:color w:val="000000"/>
          <w:sz w:val="24"/>
          <w:szCs w:val="24"/>
        </w:rPr>
        <w:t>Szczegółowy zakres działania Zespołu zostanie określony w regulaminie przygotowanym przez Przewodniczącego i zatwierdzonym przez Dyrektora Biura Miejskiego Inżyniera Ruchu.</w:t>
      </w:r>
    </w:p>
    <w:p w:rsidR="00FA1C57" w:rsidRDefault="00FA1C57" w:rsidP="00FA1C57">
      <w:pPr>
        <w:spacing w:line="360" w:lineRule="auto"/>
        <w:jc w:val="both"/>
        <w:rPr>
          <w:color w:val="000000"/>
          <w:sz w:val="24"/>
        </w:rPr>
      </w:pPr>
    </w:p>
    <w:p w:rsidR="00FA1C57" w:rsidRDefault="00FA1C57" w:rsidP="00FA1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A1C57" w:rsidRDefault="00FA1C57" w:rsidP="00FA1C57">
      <w:pPr>
        <w:keepNext/>
        <w:spacing w:line="360" w:lineRule="auto"/>
        <w:rPr>
          <w:color w:val="000000"/>
          <w:sz w:val="24"/>
        </w:rPr>
      </w:pPr>
    </w:p>
    <w:p w:rsidR="00FA1C57" w:rsidRPr="00FA1C57" w:rsidRDefault="00FA1C57" w:rsidP="00FA1C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A1C57">
        <w:rPr>
          <w:color w:val="000000"/>
          <w:sz w:val="24"/>
          <w:szCs w:val="24"/>
        </w:rPr>
        <w:t>W skład Zespołu wchodzą przedstawiciele następujących jednostek opiniujących:</w:t>
      </w:r>
    </w:p>
    <w:p w:rsidR="00FA1C57" w:rsidRPr="00FA1C57" w:rsidRDefault="00FA1C57" w:rsidP="00FA1C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1C57">
        <w:rPr>
          <w:color w:val="000000"/>
          <w:sz w:val="24"/>
          <w:szCs w:val="24"/>
        </w:rPr>
        <w:t>1) Biura Miejskiego Inżyniera Ruchu;</w:t>
      </w:r>
    </w:p>
    <w:p w:rsidR="00FA1C57" w:rsidRPr="00FA1C57" w:rsidRDefault="00FA1C57" w:rsidP="00FA1C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1C57">
        <w:rPr>
          <w:color w:val="000000"/>
          <w:sz w:val="24"/>
          <w:szCs w:val="24"/>
        </w:rPr>
        <w:t>2) Zarządu Dróg Miejskich w Poznaniu;</w:t>
      </w:r>
    </w:p>
    <w:p w:rsidR="00FA1C57" w:rsidRPr="00FA1C57" w:rsidRDefault="00FA1C57" w:rsidP="00FA1C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1C57">
        <w:rPr>
          <w:color w:val="000000"/>
          <w:sz w:val="24"/>
          <w:szCs w:val="24"/>
        </w:rPr>
        <w:t>3) Zarządu Transportu Miejskiego w Poznaniu;</w:t>
      </w:r>
    </w:p>
    <w:p w:rsidR="00FA1C57" w:rsidRPr="00FA1C57" w:rsidRDefault="00FA1C57" w:rsidP="00FA1C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1C57">
        <w:rPr>
          <w:color w:val="000000"/>
          <w:sz w:val="24"/>
          <w:szCs w:val="24"/>
        </w:rPr>
        <w:t>4) Poznańskich Inwestycji Miejskich sp. z o.o.;</w:t>
      </w:r>
    </w:p>
    <w:p w:rsidR="00FA1C57" w:rsidRPr="00FA1C57" w:rsidRDefault="00FA1C57" w:rsidP="00FA1C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1C57">
        <w:rPr>
          <w:color w:val="000000"/>
          <w:sz w:val="24"/>
          <w:szCs w:val="24"/>
        </w:rPr>
        <w:t>5) Miejskiego Przedsiębiorstwa Komunikacyjnego w Poznaniu sp. z o.o.;</w:t>
      </w:r>
    </w:p>
    <w:p w:rsidR="00FA1C57" w:rsidRDefault="00FA1C57" w:rsidP="00FA1C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1C57">
        <w:rPr>
          <w:color w:val="000000"/>
          <w:sz w:val="24"/>
          <w:szCs w:val="24"/>
        </w:rPr>
        <w:t>6) Straży Miejskiej Miasta Poznania.</w:t>
      </w:r>
    </w:p>
    <w:p w:rsidR="00FA1C57" w:rsidRDefault="00FA1C57" w:rsidP="00FA1C57">
      <w:pPr>
        <w:spacing w:line="360" w:lineRule="auto"/>
        <w:jc w:val="both"/>
        <w:rPr>
          <w:color w:val="000000"/>
          <w:sz w:val="24"/>
        </w:rPr>
      </w:pPr>
    </w:p>
    <w:p w:rsidR="00FA1C57" w:rsidRDefault="00FA1C57" w:rsidP="00FA1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A1C57" w:rsidRDefault="00FA1C57" w:rsidP="00FA1C57">
      <w:pPr>
        <w:keepNext/>
        <w:spacing w:line="360" w:lineRule="auto"/>
        <w:rPr>
          <w:color w:val="000000"/>
          <w:sz w:val="24"/>
        </w:rPr>
      </w:pPr>
    </w:p>
    <w:p w:rsidR="00FA1C57" w:rsidRDefault="00FA1C57" w:rsidP="00FA1C5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A1C57">
        <w:rPr>
          <w:color w:val="000000"/>
          <w:sz w:val="24"/>
          <w:szCs w:val="24"/>
        </w:rPr>
        <w:t>Wykonanie zarządzenia powierza się Dyrektorowi Biura Miejskiego Inżyniera Ruchu.</w:t>
      </w:r>
    </w:p>
    <w:p w:rsidR="00FA1C57" w:rsidRDefault="00FA1C57" w:rsidP="00FA1C57">
      <w:pPr>
        <w:spacing w:line="360" w:lineRule="auto"/>
        <w:jc w:val="both"/>
        <w:rPr>
          <w:color w:val="000000"/>
          <w:sz w:val="24"/>
        </w:rPr>
      </w:pPr>
    </w:p>
    <w:p w:rsidR="00FA1C57" w:rsidRDefault="00FA1C57" w:rsidP="00FA1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A1C57" w:rsidRDefault="00FA1C57" w:rsidP="00FA1C57">
      <w:pPr>
        <w:keepNext/>
        <w:spacing w:line="360" w:lineRule="auto"/>
        <w:rPr>
          <w:color w:val="000000"/>
          <w:sz w:val="24"/>
        </w:rPr>
      </w:pPr>
    </w:p>
    <w:p w:rsidR="00FA1C57" w:rsidRDefault="00FA1C57" w:rsidP="00FA1C5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A1C57">
        <w:rPr>
          <w:color w:val="000000"/>
          <w:sz w:val="24"/>
          <w:szCs w:val="24"/>
        </w:rPr>
        <w:t>Zarządzenie wchodzi w życie z dniem 4 listopada 2024 r.</w:t>
      </w:r>
    </w:p>
    <w:p w:rsidR="00FA1C57" w:rsidRDefault="00FA1C57" w:rsidP="00FA1C57">
      <w:pPr>
        <w:spacing w:line="360" w:lineRule="auto"/>
        <w:jc w:val="both"/>
        <w:rPr>
          <w:color w:val="000000"/>
          <w:sz w:val="24"/>
        </w:rPr>
      </w:pPr>
    </w:p>
    <w:p w:rsidR="00FA1C57" w:rsidRDefault="00FA1C57" w:rsidP="00FA1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1C57" w:rsidRDefault="00FA1C57" w:rsidP="00FA1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A1C57" w:rsidRPr="00FA1C57" w:rsidRDefault="00FA1C57" w:rsidP="00FA1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1C57" w:rsidRPr="00FA1C57" w:rsidSect="00FA1C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57" w:rsidRDefault="00FA1C57">
      <w:r>
        <w:separator/>
      </w:r>
    </w:p>
  </w:endnote>
  <w:endnote w:type="continuationSeparator" w:id="0">
    <w:p w:rsidR="00FA1C57" w:rsidRDefault="00FA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57" w:rsidRDefault="00FA1C57">
      <w:r>
        <w:separator/>
      </w:r>
    </w:p>
  </w:footnote>
  <w:footnote w:type="continuationSeparator" w:id="0">
    <w:p w:rsidR="00FA1C57" w:rsidRDefault="00FA1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września 2024r."/>
    <w:docVar w:name="AktNr" w:val="818/2024/P"/>
    <w:docVar w:name="Sprawa" w:val="powołania Zespołu ds. Opiniowania Projektów Organizacji Ruchu."/>
  </w:docVars>
  <w:rsids>
    <w:rsidRoot w:val="00FA1C57"/>
    <w:rsid w:val="00072485"/>
    <w:rsid w:val="000C07FF"/>
    <w:rsid w:val="000E2E12"/>
    <w:rsid w:val="00167A3B"/>
    <w:rsid w:val="002C4925"/>
    <w:rsid w:val="002F51D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1728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2024-09-17T09:42:00Z</dcterms:created>
  <dcterms:modified xsi:type="dcterms:W3CDTF">2024-09-17T09:42:00Z</dcterms:modified>
</cp:coreProperties>
</file>