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09F9">
              <w:rPr>
                <w:b/>
              </w:rPr>
              <w:fldChar w:fldCharType="separate"/>
            </w:r>
            <w:r w:rsidR="008709F9">
              <w:rPr>
                <w:b/>
              </w:rPr>
              <w:t>zarządzenie w sprawie powołania Rady Teatru Muzycznego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09F9" w:rsidRDefault="00FA63B5" w:rsidP="008709F9">
      <w:pPr>
        <w:spacing w:line="360" w:lineRule="auto"/>
        <w:jc w:val="both"/>
      </w:pPr>
      <w:bookmarkStart w:id="2" w:name="z1"/>
      <w:bookmarkEnd w:id="2"/>
    </w:p>
    <w:p w:rsidR="008709F9" w:rsidRPr="008709F9" w:rsidRDefault="008709F9" w:rsidP="008709F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8709F9" w:rsidRPr="008709F9" w:rsidRDefault="008709F9" w:rsidP="008709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09F9">
        <w:rPr>
          <w:color w:val="000000"/>
        </w:rPr>
        <w:t>Teatr Muzyczny w Poznaniu jest samorządową instytucją kultury prowadzoną jako wspólna instytucja kultury Miasta Poznania oraz ministra właściwego do spraw kultury i dziedzictwa narodowego. Zgodnie z zapisami Statutu Teatru Muzycznego w Poznaniu „Rada liczy od pięciu do dziesięciu członków, w tym nie więcej niż dwóch zgłoszonych przez Organizatora, nie więcej niż dwóch zgłoszonych przez Ministra oraz pozostałych członków zgłoszonych przez Dyrektora spośród przedstawicieli środowisk twórczych, których wiedza i</w:t>
      </w:r>
      <w:r w:rsidR="003B1F6E">
        <w:rPr>
          <w:color w:val="000000"/>
        </w:rPr>
        <w:t> </w:t>
      </w:r>
      <w:r w:rsidRPr="008709F9">
        <w:rPr>
          <w:color w:val="000000"/>
        </w:rPr>
        <w:t>doświadczenie mogą wnieść istotny wkład w działalność Teatru”.</w:t>
      </w:r>
    </w:p>
    <w:p w:rsidR="008709F9" w:rsidRDefault="008709F9" w:rsidP="008709F9">
      <w:pPr>
        <w:spacing w:line="360" w:lineRule="auto"/>
        <w:jc w:val="both"/>
        <w:rPr>
          <w:color w:val="000000"/>
        </w:rPr>
      </w:pPr>
      <w:r w:rsidRPr="008709F9">
        <w:rPr>
          <w:color w:val="000000"/>
        </w:rPr>
        <w:t>Dyrektor Teatru Muzycznego w Poznaniu zgłosił nowego członka do Rady Teatru Muzycznego w Poznaniu, co uzasadnia wydanie niniejszego zarządzenia.</w:t>
      </w:r>
    </w:p>
    <w:p w:rsidR="008709F9" w:rsidRDefault="008709F9" w:rsidP="008709F9">
      <w:pPr>
        <w:spacing w:line="360" w:lineRule="auto"/>
        <w:jc w:val="both"/>
      </w:pPr>
    </w:p>
    <w:p w:rsidR="008709F9" w:rsidRDefault="008709F9" w:rsidP="008709F9">
      <w:pPr>
        <w:keepNext/>
        <w:spacing w:line="360" w:lineRule="auto"/>
        <w:jc w:val="center"/>
      </w:pPr>
      <w:r>
        <w:t>DYREKTOR WYDZIAŁU</w:t>
      </w:r>
    </w:p>
    <w:p w:rsidR="008709F9" w:rsidRPr="008709F9" w:rsidRDefault="008709F9" w:rsidP="008709F9">
      <w:pPr>
        <w:keepNext/>
        <w:spacing w:line="360" w:lineRule="auto"/>
        <w:jc w:val="center"/>
      </w:pPr>
      <w:r>
        <w:t>(-) Justyna Makowska</w:t>
      </w:r>
    </w:p>
    <w:sectPr w:rsidR="008709F9" w:rsidRPr="008709F9" w:rsidSect="008709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F9" w:rsidRDefault="008709F9">
      <w:r>
        <w:separator/>
      </w:r>
    </w:p>
  </w:endnote>
  <w:endnote w:type="continuationSeparator" w:id="0">
    <w:p w:rsidR="008709F9" w:rsidRDefault="008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F9" w:rsidRDefault="008709F9">
      <w:r>
        <w:separator/>
      </w:r>
    </w:p>
  </w:footnote>
  <w:footnote w:type="continuationSeparator" w:id="0">
    <w:p w:rsidR="008709F9" w:rsidRDefault="0087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Muzycznego w Poznaniu."/>
  </w:docVars>
  <w:rsids>
    <w:rsidRoot w:val="008709F9"/>
    <w:rsid w:val="000607A3"/>
    <w:rsid w:val="00191992"/>
    <w:rsid w:val="001B1D53"/>
    <w:rsid w:val="002946C5"/>
    <w:rsid w:val="002C29F3"/>
    <w:rsid w:val="003B1F6E"/>
    <w:rsid w:val="008709F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831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2024-09-26T11:46:00Z</dcterms:created>
  <dcterms:modified xsi:type="dcterms:W3CDTF">2024-09-26T11:46:00Z</dcterms:modified>
</cp:coreProperties>
</file>