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7A66">
          <w:t>908/2024/P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7A66">
        <w:rPr>
          <w:b/>
          <w:sz w:val="28"/>
        </w:rPr>
        <w:fldChar w:fldCharType="separate"/>
      </w:r>
      <w:r w:rsidR="00897A66">
        <w:rPr>
          <w:b/>
          <w:sz w:val="28"/>
        </w:rPr>
        <w:t>31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7A66">
              <w:rPr>
                <w:b/>
                <w:sz w:val="24"/>
                <w:szCs w:val="24"/>
              </w:rPr>
              <w:fldChar w:fldCharType="separate"/>
            </w:r>
            <w:r w:rsidR="00897A66">
              <w:rPr>
                <w:b/>
                <w:sz w:val="24"/>
                <w:szCs w:val="24"/>
              </w:rPr>
              <w:t>przeznaczenia do sprzedaży nieruchomości Skarbu Państwa przy ul. Wilczak 49, 49A na rzecz ich użytkowników wieczystych.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7A66" w:rsidP="00897A6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97A66">
        <w:rPr>
          <w:color w:val="000000"/>
          <w:sz w:val="24"/>
          <w:szCs w:val="24"/>
        </w:rPr>
        <w:t>Na podstawie art. 10 ust. 1, art. 11 ust. 1, art. 35 ust. 1</w:t>
      </w:r>
      <w:r w:rsidR="00274AB0" w:rsidRPr="00897A66">
        <w:rPr>
          <w:color w:val="000000"/>
          <w:sz w:val="24"/>
          <w:szCs w:val="24"/>
        </w:rPr>
        <w:t xml:space="preserve"> i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2, art. 37 ust. 2 pkt 5 ustawy</w:t>
      </w:r>
      <w:r w:rsidR="00274AB0" w:rsidRPr="00897A66">
        <w:rPr>
          <w:color w:val="000000"/>
          <w:sz w:val="24"/>
          <w:szCs w:val="24"/>
        </w:rPr>
        <w:t xml:space="preserve"> z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dnia 21 sierpnia 1997 r.</w:t>
      </w:r>
      <w:r w:rsidR="00274AB0" w:rsidRPr="00897A66">
        <w:rPr>
          <w:color w:val="000000"/>
          <w:sz w:val="24"/>
          <w:szCs w:val="24"/>
        </w:rPr>
        <w:t xml:space="preserve"> o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gospodarce nieruchomościami (Dz. U.</w:t>
      </w:r>
      <w:r w:rsidR="00274AB0" w:rsidRPr="00897A66">
        <w:rPr>
          <w:color w:val="000000"/>
          <w:sz w:val="24"/>
          <w:szCs w:val="24"/>
        </w:rPr>
        <w:t xml:space="preserve"> z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2024 r. poz. 1145 ze zm.) zarządza się, co następuje:</w:t>
      </w:r>
    </w:p>
    <w:p w:rsidR="00897A66" w:rsidRDefault="00897A66" w:rsidP="00897A66">
      <w:pPr>
        <w:spacing w:line="360" w:lineRule="auto"/>
        <w:jc w:val="both"/>
        <w:rPr>
          <w:sz w:val="24"/>
        </w:rPr>
      </w:pPr>
    </w:p>
    <w:p w:rsidR="00897A66" w:rsidRDefault="00897A66" w:rsidP="00897A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7A66" w:rsidRDefault="00897A66" w:rsidP="00897A66">
      <w:pPr>
        <w:keepNext/>
        <w:spacing w:line="360" w:lineRule="auto"/>
        <w:rPr>
          <w:color w:val="000000"/>
          <w:sz w:val="24"/>
        </w:rPr>
      </w:pPr>
    </w:p>
    <w:p w:rsidR="00897A66" w:rsidRDefault="00897A66" w:rsidP="00897A6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7A66">
        <w:rPr>
          <w:color w:val="000000"/>
          <w:sz w:val="24"/>
          <w:szCs w:val="24"/>
        </w:rPr>
        <w:t>Przeznacza się do sprzedaży</w:t>
      </w:r>
      <w:r w:rsidRPr="00897A66">
        <w:rPr>
          <w:b/>
          <w:bCs/>
          <w:color w:val="000000"/>
          <w:sz w:val="24"/>
          <w:szCs w:val="24"/>
        </w:rPr>
        <w:t xml:space="preserve"> </w:t>
      </w:r>
      <w:r w:rsidRPr="00897A66">
        <w:rPr>
          <w:color w:val="000000"/>
          <w:sz w:val="24"/>
          <w:szCs w:val="24"/>
        </w:rPr>
        <w:t>nieruchomości stanowiące własność Skarbu Państwa,</w:t>
      </w:r>
      <w:r w:rsidR="00274AB0" w:rsidRPr="00897A66">
        <w:rPr>
          <w:color w:val="000000"/>
          <w:sz w:val="24"/>
          <w:szCs w:val="24"/>
        </w:rPr>
        <w:t xml:space="preserve"> w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trybie bezprzetargowym na rzecz użytkownika wieczystego, na podstawie przepisów epizodycznych dotyczących roszczenia</w:t>
      </w:r>
      <w:r w:rsidR="00274AB0" w:rsidRPr="00897A66">
        <w:rPr>
          <w:color w:val="000000"/>
          <w:sz w:val="24"/>
          <w:szCs w:val="24"/>
        </w:rPr>
        <w:t xml:space="preserve"> o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sprzedaż nieruchomości gruntowej na rzecz jej użytkownika wieczystego – art. 198g-198l ustawy</w:t>
      </w:r>
      <w:r w:rsidR="00274AB0" w:rsidRPr="00897A66">
        <w:rPr>
          <w:color w:val="000000"/>
          <w:sz w:val="24"/>
          <w:szCs w:val="24"/>
        </w:rPr>
        <w:t xml:space="preserve"> z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dnia 21 sierpnia 1997 r.</w:t>
      </w:r>
      <w:r w:rsidR="00274AB0" w:rsidRPr="00897A66">
        <w:rPr>
          <w:color w:val="000000"/>
          <w:sz w:val="24"/>
          <w:szCs w:val="24"/>
        </w:rPr>
        <w:t xml:space="preserve"> o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gospodarce nieruchomościami, położone</w:t>
      </w:r>
      <w:r w:rsidR="00274AB0" w:rsidRPr="00897A66">
        <w:rPr>
          <w:color w:val="000000"/>
          <w:sz w:val="24"/>
          <w:szCs w:val="24"/>
        </w:rPr>
        <w:t xml:space="preserve"> w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Poznaniu przy ul. Wilczak 49, 49A, wymienione</w:t>
      </w:r>
      <w:r w:rsidR="00274AB0" w:rsidRPr="00897A66">
        <w:rPr>
          <w:color w:val="000000"/>
          <w:sz w:val="24"/>
          <w:szCs w:val="24"/>
        </w:rPr>
        <w:t xml:space="preserve"> w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wykazie będącym załącznikiem do zarządzenia.</w:t>
      </w:r>
    </w:p>
    <w:p w:rsidR="00897A66" w:rsidRDefault="00897A66" w:rsidP="00897A66">
      <w:pPr>
        <w:spacing w:line="360" w:lineRule="auto"/>
        <w:jc w:val="both"/>
        <w:rPr>
          <w:color w:val="000000"/>
          <w:sz w:val="24"/>
        </w:rPr>
      </w:pPr>
    </w:p>
    <w:p w:rsidR="00897A66" w:rsidRDefault="00897A66" w:rsidP="00897A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7A66" w:rsidRDefault="00897A66" w:rsidP="00897A66">
      <w:pPr>
        <w:keepNext/>
        <w:spacing w:line="360" w:lineRule="auto"/>
        <w:rPr>
          <w:color w:val="000000"/>
          <w:sz w:val="24"/>
        </w:rPr>
      </w:pPr>
    </w:p>
    <w:p w:rsidR="00897A66" w:rsidRDefault="00897A66" w:rsidP="00897A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7A66">
        <w:rPr>
          <w:color w:val="000000"/>
          <w:sz w:val="24"/>
          <w:szCs w:val="24"/>
        </w:rPr>
        <w:t>Wykaz nieruchomości przeznaczonych do sprzedaży,</w:t>
      </w:r>
      <w:r w:rsidR="00274AB0" w:rsidRPr="00897A66">
        <w:rPr>
          <w:color w:val="000000"/>
          <w:sz w:val="24"/>
          <w:szCs w:val="24"/>
        </w:rPr>
        <w:t xml:space="preserve"> o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których mowa</w:t>
      </w:r>
      <w:r w:rsidR="00274AB0" w:rsidRPr="00897A66">
        <w:rPr>
          <w:color w:val="000000"/>
          <w:sz w:val="24"/>
          <w:szCs w:val="24"/>
        </w:rPr>
        <w:t xml:space="preserve"> w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§ 1, stanowi załącznik do zarządzenia.</w:t>
      </w:r>
    </w:p>
    <w:p w:rsidR="00897A66" w:rsidRDefault="00897A66" w:rsidP="00897A66">
      <w:pPr>
        <w:spacing w:line="360" w:lineRule="auto"/>
        <w:jc w:val="both"/>
        <w:rPr>
          <w:color w:val="000000"/>
          <w:sz w:val="24"/>
        </w:rPr>
      </w:pPr>
    </w:p>
    <w:p w:rsidR="00897A66" w:rsidRDefault="00897A66" w:rsidP="00897A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7A66" w:rsidRDefault="00897A66" w:rsidP="00897A66">
      <w:pPr>
        <w:keepNext/>
        <w:spacing w:line="360" w:lineRule="auto"/>
        <w:rPr>
          <w:color w:val="000000"/>
          <w:sz w:val="24"/>
        </w:rPr>
      </w:pPr>
    </w:p>
    <w:p w:rsidR="00897A66" w:rsidRPr="00897A66" w:rsidRDefault="00897A66" w:rsidP="00897A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7A66">
        <w:rPr>
          <w:color w:val="000000"/>
          <w:sz w:val="24"/>
          <w:szCs w:val="24"/>
        </w:rPr>
        <w:t>Wykaz,</w:t>
      </w:r>
      <w:r w:rsidR="00274AB0" w:rsidRPr="00897A66">
        <w:rPr>
          <w:color w:val="000000"/>
          <w:sz w:val="24"/>
          <w:szCs w:val="24"/>
        </w:rPr>
        <w:t xml:space="preserve"> o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którym mowa</w:t>
      </w:r>
      <w:r w:rsidR="00274AB0" w:rsidRPr="00897A66">
        <w:rPr>
          <w:color w:val="000000"/>
          <w:sz w:val="24"/>
          <w:szCs w:val="24"/>
        </w:rPr>
        <w:t xml:space="preserve"> w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§ 2, podlega wywieszeniu na okres 21 dni</w:t>
      </w:r>
      <w:r w:rsidR="00274AB0" w:rsidRPr="00897A66">
        <w:rPr>
          <w:color w:val="000000"/>
          <w:sz w:val="24"/>
          <w:szCs w:val="24"/>
        </w:rPr>
        <w:t xml:space="preserve"> w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siedzibie Urzędu Miasta Poznania, pl. Kolegiacki 17,</w:t>
      </w:r>
      <w:r w:rsidR="00274AB0" w:rsidRPr="00897A66">
        <w:rPr>
          <w:color w:val="000000"/>
          <w:sz w:val="24"/>
          <w:szCs w:val="24"/>
        </w:rPr>
        <w:t xml:space="preserve"> a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także na stronach internetowych Urzędu Miasta Poznania</w:t>
      </w:r>
      <w:r w:rsidR="00274AB0" w:rsidRPr="00897A66">
        <w:rPr>
          <w:color w:val="000000"/>
          <w:sz w:val="24"/>
          <w:szCs w:val="24"/>
        </w:rPr>
        <w:t xml:space="preserve"> i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Wojewody Wielkopolskiego,</w:t>
      </w:r>
      <w:r w:rsidR="00274AB0" w:rsidRPr="00897A66">
        <w:rPr>
          <w:color w:val="000000"/>
          <w:sz w:val="24"/>
          <w:szCs w:val="24"/>
        </w:rPr>
        <w:t xml:space="preserve"> w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Biuletynie Informacji Publicznej.</w:t>
      </w:r>
    </w:p>
    <w:p w:rsidR="00897A66" w:rsidRDefault="00897A66" w:rsidP="00897A66">
      <w:pPr>
        <w:spacing w:line="360" w:lineRule="auto"/>
        <w:jc w:val="both"/>
        <w:rPr>
          <w:color w:val="000000"/>
          <w:sz w:val="24"/>
          <w:szCs w:val="24"/>
        </w:rPr>
      </w:pPr>
      <w:r w:rsidRPr="00897A66">
        <w:rPr>
          <w:color w:val="000000"/>
          <w:sz w:val="24"/>
          <w:szCs w:val="24"/>
        </w:rPr>
        <w:lastRenderedPageBreak/>
        <w:t>Ponadto informacja</w:t>
      </w:r>
      <w:r w:rsidR="00274AB0" w:rsidRPr="00897A66">
        <w:rPr>
          <w:color w:val="000000"/>
          <w:sz w:val="24"/>
          <w:szCs w:val="24"/>
        </w:rPr>
        <w:t xml:space="preserve"> o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wywieszeniu wykazu podana zostanie do publicznej wiadomości przez ogłoszenie</w:t>
      </w:r>
      <w:r w:rsidR="00274AB0" w:rsidRPr="00897A66">
        <w:rPr>
          <w:color w:val="000000"/>
          <w:sz w:val="24"/>
          <w:szCs w:val="24"/>
        </w:rPr>
        <w:t xml:space="preserve"> w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prasie lokalnej.</w:t>
      </w:r>
    </w:p>
    <w:p w:rsidR="00897A66" w:rsidRDefault="00897A66" w:rsidP="00897A66">
      <w:pPr>
        <w:spacing w:line="360" w:lineRule="auto"/>
        <w:jc w:val="both"/>
        <w:rPr>
          <w:color w:val="000000"/>
          <w:sz w:val="24"/>
        </w:rPr>
      </w:pPr>
    </w:p>
    <w:p w:rsidR="00897A66" w:rsidRDefault="00897A66" w:rsidP="00897A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7A66" w:rsidRDefault="00897A66" w:rsidP="00897A66">
      <w:pPr>
        <w:keepNext/>
        <w:spacing w:line="360" w:lineRule="auto"/>
        <w:rPr>
          <w:color w:val="000000"/>
          <w:sz w:val="24"/>
        </w:rPr>
      </w:pPr>
    </w:p>
    <w:p w:rsidR="00897A66" w:rsidRDefault="00897A66" w:rsidP="00897A6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7A66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897A66" w:rsidRDefault="00897A66" w:rsidP="00897A66">
      <w:pPr>
        <w:spacing w:line="360" w:lineRule="auto"/>
        <w:jc w:val="both"/>
        <w:rPr>
          <w:color w:val="000000"/>
          <w:sz w:val="24"/>
        </w:rPr>
      </w:pPr>
    </w:p>
    <w:p w:rsidR="00897A66" w:rsidRDefault="00897A66" w:rsidP="00897A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97A66" w:rsidRDefault="00897A66" w:rsidP="00897A66">
      <w:pPr>
        <w:keepNext/>
        <w:spacing w:line="360" w:lineRule="auto"/>
        <w:rPr>
          <w:color w:val="000000"/>
          <w:sz w:val="24"/>
        </w:rPr>
      </w:pPr>
    </w:p>
    <w:p w:rsidR="00897A66" w:rsidRDefault="00897A66" w:rsidP="00897A6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97A66">
        <w:rPr>
          <w:color w:val="000000"/>
          <w:sz w:val="24"/>
          <w:szCs w:val="24"/>
        </w:rPr>
        <w:t>Zarządzenie wchodzi</w:t>
      </w:r>
      <w:r w:rsidR="00274AB0" w:rsidRPr="00897A66">
        <w:rPr>
          <w:color w:val="000000"/>
          <w:sz w:val="24"/>
          <w:szCs w:val="24"/>
        </w:rPr>
        <w:t xml:space="preserve"> w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życie</w:t>
      </w:r>
      <w:r w:rsidR="00274AB0" w:rsidRPr="00897A66">
        <w:rPr>
          <w:color w:val="000000"/>
          <w:sz w:val="24"/>
          <w:szCs w:val="24"/>
        </w:rPr>
        <w:t xml:space="preserve"> z</w:t>
      </w:r>
      <w:r w:rsidR="00274AB0">
        <w:rPr>
          <w:color w:val="000000"/>
          <w:sz w:val="24"/>
          <w:szCs w:val="24"/>
        </w:rPr>
        <w:t> </w:t>
      </w:r>
      <w:r w:rsidRPr="00897A66">
        <w:rPr>
          <w:color w:val="000000"/>
          <w:sz w:val="24"/>
          <w:szCs w:val="24"/>
        </w:rPr>
        <w:t>dniem podpisania.</w:t>
      </w:r>
    </w:p>
    <w:p w:rsidR="00897A66" w:rsidRDefault="00897A66" w:rsidP="00897A66">
      <w:pPr>
        <w:spacing w:line="360" w:lineRule="auto"/>
        <w:jc w:val="both"/>
        <w:rPr>
          <w:color w:val="000000"/>
          <w:sz w:val="24"/>
        </w:rPr>
      </w:pPr>
    </w:p>
    <w:p w:rsidR="00897A66" w:rsidRDefault="00897A66" w:rsidP="00897A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7A66" w:rsidRDefault="00897A66" w:rsidP="00897A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897A66" w:rsidRDefault="00897A66" w:rsidP="00897A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897A66" w:rsidRPr="00897A66" w:rsidRDefault="00897A66" w:rsidP="00897A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897A66" w:rsidRPr="00897A66" w:rsidSect="00897A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A66" w:rsidRDefault="00897A66">
      <w:r>
        <w:separator/>
      </w:r>
    </w:p>
  </w:endnote>
  <w:endnote w:type="continuationSeparator" w:id="0">
    <w:p w:rsidR="00897A66" w:rsidRDefault="0089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A66" w:rsidRDefault="00897A66">
      <w:r>
        <w:separator/>
      </w:r>
    </w:p>
  </w:footnote>
  <w:footnote w:type="continuationSeparator" w:id="0">
    <w:p w:rsidR="00897A66" w:rsidRDefault="00897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24r."/>
    <w:docVar w:name="AktNr" w:val="908/2024/P"/>
    <w:docVar w:name="Sprawa" w:val="przeznaczenia do sprzedaży nieruchomości Skarbu Państwa przy ul. Wilczak 49, 49A na rzecz ich użytkowników wieczystych."/>
  </w:docVars>
  <w:rsids>
    <w:rsidRoot w:val="00897A66"/>
    <w:rsid w:val="00072485"/>
    <w:rsid w:val="000C07FF"/>
    <w:rsid w:val="000E2E12"/>
    <w:rsid w:val="00167A3B"/>
    <w:rsid w:val="00274AB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7A6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2024-11-06T12:14:00Z</dcterms:created>
  <dcterms:modified xsi:type="dcterms:W3CDTF">2024-11-06T12:14:00Z</dcterms:modified>
</cp:coreProperties>
</file>