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011A">
              <w:rPr>
                <w:b/>
              </w:rPr>
              <w:fldChar w:fldCharType="separate"/>
            </w:r>
            <w:r w:rsidR="0065011A">
              <w:rPr>
                <w:b/>
              </w:rPr>
              <w:t>ogłoszenia wykazu nieruchomości Miasta Poznania położonej</w:t>
            </w:r>
            <w:r w:rsidR="00BF3622">
              <w:rPr>
                <w:b/>
              </w:rPr>
              <w:t xml:space="preserve"> w </w:t>
            </w:r>
            <w:r w:rsidR="0065011A">
              <w:rPr>
                <w:b/>
              </w:rPr>
              <w:t>Poznaniu</w:t>
            </w:r>
            <w:r w:rsidR="00BF3622">
              <w:rPr>
                <w:b/>
              </w:rPr>
              <w:t xml:space="preserve"> w </w:t>
            </w:r>
            <w:r w:rsidR="0065011A">
              <w:rPr>
                <w:b/>
              </w:rPr>
              <w:t>rejonie ulicy Bielicowej, przeznaczonej do zbycia</w:t>
            </w:r>
            <w:r w:rsidR="00BF3622">
              <w:rPr>
                <w:b/>
              </w:rPr>
              <w:t xml:space="preserve"> w </w:t>
            </w:r>
            <w:r w:rsidR="0065011A">
              <w:rPr>
                <w:b/>
              </w:rPr>
              <w:t>drodze umowy zamiany za nieruchomości stanowiące własność Skarbu Państwa, położone</w:t>
            </w:r>
            <w:r w:rsidR="00BF3622">
              <w:rPr>
                <w:b/>
              </w:rPr>
              <w:t xml:space="preserve"> w </w:t>
            </w:r>
            <w:r w:rsidR="0065011A">
              <w:rPr>
                <w:b/>
              </w:rPr>
              <w:t>Poznaniu przy ulicach Zakopiańskiej 34 oraz Niskiej</w:t>
            </w:r>
            <w:r w:rsidR="00BF3622">
              <w:rPr>
                <w:b/>
              </w:rPr>
              <w:t xml:space="preserve"> i </w:t>
            </w:r>
            <w:r w:rsidR="0065011A">
              <w:rPr>
                <w:b/>
              </w:rPr>
              <w:t>Grudzieniec.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011A" w:rsidRDefault="00FA63B5" w:rsidP="0065011A">
      <w:pPr>
        <w:spacing w:line="360" w:lineRule="auto"/>
        <w:jc w:val="both"/>
      </w:pPr>
      <w:bookmarkStart w:id="2" w:name="z1"/>
      <w:bookmarkEnd w:id="2"/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Skarb Państwa jest właścicielem nieruchomości położonej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 przy ulicy Zakopiańskiej 34, oznaczonej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ewidencji gruntów: obręb Golęcin, arkusz mapy 04, działka nr 37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4975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 xml:space="preserve">, księga wieczysta PO1P/00099036/5.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Nieruchomość znajdująca się przy ulicy Zakopiańskiej 34 jest przeznaczona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miejscowym planie zagospodarowania przestrzennego „Podolany Zachód D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Poznaniu” (zatwierdzonym uchwałą Nr LXX/963/V/2010 Rady Miasta Poznania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13 kwietnia 2010 r.)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zasadniczej części pod tereny zabudowy mieszkalnej jednorodzinnej oznaczonej symbolem 18MN,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="00BF3622" w:rsidRPr="0065011A">
        <w:rPr>
          <w:color w:val="000000"/>
          <w:szCs w:val="20"/>
        </w:rPr>
        <w:t>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części pod tereny komunikacyjne (tereny dróg publicznych – dojazdowe pieszo-jezdnie oznaczone symbolem 28KD-Dxs; tereny dróg publicznych – ulice dojazdowe oznaczone symbolem 13KD-D),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także pod tereny infrastruktury technicznej – elektroenergetyki oznaczone symbolem 5E.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Nieruchomość stanowi teren niezabudowany. Działka ma kształt regularny, zbliżony do trapezu prostokątnego. Ukształtowanie terenu jest lekko nachylone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kierunku południowym. Nieruchomość jest porośnięta licznymi niepielęgnowanymi drzewami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krzewami pochodzącymi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nasadzeń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samosiewu.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Wartość nieruchomości została określona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operacie szacunkowym przez biegłego rzeczoznawcę majątkowego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4 042 536,00 zł (słownie: cztery miliony czterdzieści dwa tysiące pięćset trzydzieści sześć złotych 00/00).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lastRenderedPageBreak/>
        <w:t>Skarb Państwa jest podatnikiem podatku VAT,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dostawa nieruchomości stanowi dostawę towarów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rozumieniu ustawy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11 marca 2004 r.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podatku od towarów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usług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podlega opodatkowaniu podatkiem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23%.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związku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powyższym Skarb Państwa jest zobowiązany powiększyć wartość nieruchomości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kwotę należnego podatku VAT. Cena nieruchomości wynosi 4 972 319,28 zł.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Skarb Państwa jest właścicielem zabudowanych nieruchomości położonych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 przy ulicach Niskiej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Grudzieniec, oznaczonych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ewidencji gruntów: obręb Golęcin, arkusz mapy 45, działka nr 110/2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224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działka nr 115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343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działka nr 117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595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działka nr 118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2224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księga wieczysta PO1P/00300948/4 oraz obręb Golęcin, arkusz mapy 45, działka nr 116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50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księga wieczysta PO1P/00297581/8.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Nieruchomości przy ulicach Niskiej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Grudzieniec znajdują się na obszarze, dla którego nie obowiązuje miejscowy plan zagospodarowania przestrzennego, natomiast jest opracowywany miejscowy plan zagospodarowania przestrzennego „Dworzec Grudzieniec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Poznaniu”.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„Studium uwarunkowań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kierunków zagospodarowania przestrzennego miasta Poznania”: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 xml:space="preserve">1) działka nr 110/2 jest oznaczona symbolem kdZ (tereny transportu, drogi zbiorcze);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 xml:space="preserve">2) działka nr 115 jest oznaczona symbolami kdZ (tereny transportu, drogi zbiorcze) oraz kdd (tereny transportu, dworce publicznego transportu zbiorowego);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3) działki nr 116, 117 oraz 118 są oznaczone symbolem kdd (tereny transportu, dworce publicznego transportu zbiorowego).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Nieruchomość zapisana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księdze wieczystej PO1P/00300948/4 jest zabudowana budynkiem usługowo-magazynowym, usługowym oraz budynkiem garażowym. Działki gruntu przylegają do siebie, tworząc funkcjonalną użytkowo całość,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kształcie wydłużonego wieloboku, zbliżonego do trapezu prostokątnego. Ukształtowanie terenu jest lekko nachylone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kierunku północnym. Działki są częściowo ogrodzone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utwardzone,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pojedynczymi nasadzeniami ozdobnymi oraz elementami infrastruktury technicznej. Budynki są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części użytkowane bezumownie,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części objęte umowami najmu na czas oznaczony.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Wartość nieruchomości została określona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operacie szacunkowym sporządzonym przez biegłego rzeczoznawcę majątkowego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1 159 552,00 zł (słownie: jeden milion sto pięćdziesiąt dziewięć tysięcy pięćset pięćdziesiąt dwa złote 00/00).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Skarb Państwa jest podatnikiem podatku VAT,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dostawa nieruchomości stanowi dostawę towarów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rozumieniu ustawy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11 marca 2004 r.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podatku od towarów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usług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="00BF3622" w:rsidRPr="0065011A">
        <w:rPr>
          <w:color w:val="000000"/>
          <w:szCs w:val="20"/>
        </w:rPr>
        <w:t>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zakresie niezabudowanych działek nr 110/2, 115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116 podlega opodatkowaniu podatkiem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23%,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="00BF3622" w:rsidRPr="0065011A">
        <w:rPr>
          <w:color w:val="000000"/>
          <w:szCs w:val="20"/>
        </w:rPr>
        <w:t>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zakresie zabudowanych działek nr 117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118 będzie zwolniona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tego opodatkowania na podstawie art. 43 ust. 1 pkt 10 ustawy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VAT.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związku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powyższym Skarb Państwa jest zobowiązany powiększyć wartość nieruchomości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kwotę należnego podatku VAT. Cena nieruchomości wynosi 1 207 442,58 zł.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Miasto Poznań jest właścicielem nieruchomości położonej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rejonie ulicy Bielicowej, oznaczonej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ewidencji gruntów: obręb Naramowice, arkusz mapy 11, działka nr 29/47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pow. 8387 m</w:t>
      </w:r>
      <w:r w:rsidRPr="0065011A">
        <w:rPr>
          <w:color w:val="000000"/>
          <w:szCs w:val="20"/>
          <w:vertAlign w:val="superscript"/>
        </w:rPr>
        <w:t>2</w:t>
      </w:r>
      <w:r w:rsidRPr="0065011A">
        <w:rPr>
          <w:color w:val="000000"/>
          <w:szCs w:val="20"/>
        </w:rPr>
        <w:t>, księga wieczysta PO1P/00170756/0.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Działka nr 29/47 stanowi teren niezabudowany. Porośnięta jest roślinnością trawiastą oraz licznymi krzewami pochodzącymi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samosiewu. Ma kształt regularny, zbliżony do prostokąta oraz płaskie ukształtowanie terenu.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Nieruchomość znajduje się na obszarze, na którym obowiązuje miejscowy plan zagospodarowania przestrzennego „dla obszaru Naramowic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rejonie ulic: Rubież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Sielawy oraz linii kolejowej relacji Zieliniec – Kiekrz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Poznaniu” (zatwierdzony uchwałą Nr XX/256/VII/2015 Rady Miasta Poznania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17 listopada 2015 r.),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jest przeznaczona pod funkcję zabudowy usługowej oznaczonej symbolem 6U.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Wartość nieruchomości została określona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operacie szacunkowym sporządzonym przez biegłego rzeczoznawcę majątkowego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5 614 426,00 zł (słownie: pięć milionów sześćset czternaście tysięcy czterysta dwadzieścia sześć złotych 00/00).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Miasto Poznań jest podatnikiem podatku VAT,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dostawa nieruchomości stanowi dostawę towarów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rozumieniu ustawy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11 marca 2004 r.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podatku od towarów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usług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podlega opodatkowaniu podatkiem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wysokości 23%.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związku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powyższym Miasto Poznań jest zobowiązane powiększyć wartość nieruchomości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kwotę należnego podatku VAT. Cena nieruchomości wynosi 6 905 743,98 zł.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lastRenderedPageBreak/>
        <w:t>O pozyskanie działki nr 29/47 do zasobu Skarbu Państwa, którym gospodaruje Prezydent Miasta Poznania jako prezydent miasta na prawach powiatu wykonujący zadania starosty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zakresu administracji rządowej, wystąpiła Komenda Wojewódzka Policji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Poznaniu.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Przedmiotowa działka ma zostać przeznaczona na potrzeby bezpieczeństwa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obronności państwa dla realizacji zadań ustawowych Policji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docelowo oddana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trwały zarząd tej jednostki zgodnie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przepisami ustawy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gospodarce nieruchomościami.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Nabycie przez Miasto Poznań nieruchomości położonej przy ulicy Zakopiańskiej 34 pozwoli Miastu Poznań zagospodarować ją zgodnie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miejscowym planem zagospodarowania przestrzennego. Natomiast nabycie przez Miasto Poznań nieruchomości przy ulicach Niskiej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Grudzieniec następuje ze względu na realizację: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1) zadania własnego gminy określonego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art. 7 ust. 1 pkt 2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4 ustawy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samorządzie gminnym, opisanego jako zaspokajanie zbiorowych potrzeb wspólnoty,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szczególności obejmujących sprawy gminnych dróg, ulic, mostów, placów oraz organizacji ruchu drogowego, jak również lokalnego transportu zbiorowego,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2) celu publicznego określonego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art. 6 pkt 1 ustawy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gospodarce nieruchomościami, którym jest wydzielanie gruntów pod drogi publiczne, drogi rowerowe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drogi wodne, budowa, utrzymywanie oraz wykonywanie robót budowlanych tych dróg, obiektów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urządzeń transportu publicznego,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także łączności publicznej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sygnalizacji.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Cena nieruchomości stanowiącej własność Miasta Poznania wynosi 6 905 743,98 zł brutto,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cena nieruchomości stanowiących własność Skarbu Państwa wynosi łącznie 6 179 761,86 zł brutto. Różnica cen zamienianych nieruchomości wynosi 725 982,12 zł.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Zgodnie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art. 14 ust. 3 ustawy</w:t>
      </w:r>
      <w:r w:rsidR="00BF3622" w:rsidRPr="0065011A">
        <w:rPr>
          <w:color w:val="000000"/>
          <w:szCs w:val="20"/>
        </w:rPr>
        <w:t xml:space="preserve"> o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gospodarce nieruchomościami zamiana nieruchomości  między Skarbem Państwa</w:t>
      </w:r>
      <w:r w:rsidR="00BF3622" w:rsidRPr="0065011A">
        <w:rPr>
          <w:color w:val="000000"/>
          <w:szCs w:val="20"/>
        </w:rPr>
        <w:t xml:space="preserve"> a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jednostkami samorządu terytorialnego oraz między tymi jednostkami może nastąpić bez obowiązku dokonywania dopłat</w:t>
      </w:r>
      <w:r w:rsidR="00BF3622" w:rsidRPr="0065011A">
        <w:rPr>
          <w:color w:val="000000"/>
          <w:szCs w:val="20"/>
        </w:rPr>
        <w:t xml:space="preserve"> w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przypadku różnej wartości zamienianych nieruchomości.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Wojewoda Wielkopolski zarządzeniem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dnia 18 października 2024 r. oraz Rada Miasta Poznania uchwałą</w:t>
      </w:r>
      <w:r w:rsidR="00BF3622" w:rsidRPr="0065011A">
        <w:rPr>
          <w:color w:val="000000"/>
          <w:szCs w:val="20"/>
        </w:rPr>
        <w:t xml:space="preserve"> z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 xml:space="preserve">dnia 5 listopada 2024 r. wyrazili zgodę na dokonanie przedmiotowej zamiany. </w:t>
      </w: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Pr="0065011A" w:rsidRDefault="0065011A" w:rsidP="006501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5011A" w:rsidRDefault="0065011A" w:rsidP="0065011A">
      <w:pPr>
        <w:spacing w:line="360" w:lineRule="auto"/>
        <w:jc w:val="both"/>
        <w:rPr>
          <w:color w:val="000000"/>
          <w:szCs w:val="20"/>
        </w:rPr>
      </w:pPr>
      <w:r w:rsidRPr="0065011A">
        <w:rPr>
          <w:color w:val="000000"/>
          <w:szCs w:val="20"/>
        </w:rPr>
        <w:t>Mając na względzie powyższe, wydanie zarządzenia jest słuszne</w:t>
      </w:r>
      <w:r w:rsidR="00BF3622" w:rsidRPr="0065011A">
        <w:rPr>
          <w:color w:val="000000"/>
          <w:szCs w:val="20"/>
        </w:rPr>
        <w:t xml:space="preserve"> i</w:t>
      </w:r>
      <w:r w:rsidR="00BF3622">
        <w:rPr>
          <w:color w:val="000000"/>
          <w:szCs w:val="20"/>
        </w:rPr>
        <w:t> </w:t>
      </w:r>
      <w:r w:rsidRPr="0065011A">
        <w:rPr>
          <w:color w:val="000000"/>
          <w:szCs w:val="20"/>
        </w:rPr>
        <w:t>uzasadnione.</w:t>
      </w:r>
    </w:p>
    <w:p w:rsidR="0065011A" w:rsidRDefault="0065011A" w:rsidP="0065011A">
      <w:pPr>
        <w:spacing w:line="360" w:lineRule="auto"/>
        <w:jc w:val="both"/>
      </w:pPr>
    </w:p>
    <w:p w:rsidR="0065011A" w:rsidRDefault="0065011A" w:rsidP="0065011A">
      <w:pPr>
        <w:keepNext/>
        <w:spacing w:line="360" w:lineRule="auto"/>
        <w:jc w:val="center"/>
      </w:pPr>
      <w:r>
        <w:t>DYREKTOR WYDZIAŁU</w:t>
      </w:r>
    </w:p>
    <w:p w:rsidR="0065011A" w:rsidRPr="0065011A" w:rsidRDefault="0065011A" w:rsidP="0065011A">
      <w:pPr>
        <w:keepNext/>
        <w:spacing w:line="360" w:lineRule="auto"/>
        <w:jc w:val="center"/>
      </w:pPr>
      <w:r>
        <w:t>(-) Magda Albińska</w:t>
      </w:r>
    </w:p>
    <w:sectPr w:rsidR="0065011A" w:rsidRPr="0065011A" w:rsidSect="006501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1A" w:rsidRDefault="0065011A">
      <w:r>
        <w:separator/>
      </w:r>
    </w:p>
  </w:endnote>
  <w:endnote w:type="continuationSeparator" w:id="0">
    <w:p w:rsidR="0065011A" w:rsidRDefault="0065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1A" w:rsidRDefault="0065011A">
      <w:r>
        <w:separator/>
      </w:r>
    </w:p>
  </w:footnote>
  <w:footnote w:type="continuationSeparator" w:id="0">
    <w:p w:rsidR="0065011A" w:rsidRDefault="00650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Miasta Poznania położonej w Poznaniu w rejonie ulicy Bielicowej, przeznaczonej do zbycia w drodze umowy zamiany za nieruchomości stanowiące własność Skarbu Państwa, położone w Poznaniu przy ulicach Zakopiańskiej 34 oraz Niskiej i Grudzieniec."/>
  </w:docVars>
  <w:rsids>
    <w:rsidRoot w:val="0065011A"/>
    <w:rsid w:val="000607A3"/>
    <w:rsid w:val="001B1D53"/>
    <w:rsid w:val="0022095A"/>
    <w:rsid w:val="002946C5"/>
    <w:rsid w:val="002C29F3"/>
    <w:rsid w:val="0065011A"/>
    <w:rsid w:val="00796326"/>
    <w:rsid w:val="00A87E1B"/>
    <w:rsid w:val="00AA04BE"/>
    <w:rsid w:val="00BB1A14"/>
    <w:rsid w:val="00BF36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A7C32-AD8A-41A1-82F3-C4C5ACDE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2024-11-08T12:26:00Z</dcterms:created>
  <dcterms:modified xsi:type="dcterms:W3CDTF">2024-11-08T12:26:00Z</dcterms:modified>
</cp:coreProperties>
</file>