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3E7A">
              <w:rPr>
                <w:b/>
              </w:rPr>
              <w:fldChar w:fldCharType="separate"/>
            </w:r>
            <w:r w:rsidR="00543E7A">
              <w:rPr>
                <w:b/>
              </w:rPr>
              <w:t>zarządzenie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sprawie rozstrzygnięcia otwartego konkursu ofert nr 16/2024 na realizację zadania publicznego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obszarze „Pomocy społecznej,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tym pomocy rodzinom</w:t>
            </w:r>
            <w:r w:rsidR="00754899">
              <w:rPr>
                <w:b/>
              </w:rPr>
              <w:t xml:space="preserve"> i </w:t>
            </w:r>
            <w:r w:rsidR="00543E7A">
              <w:rPr>
                <w:b/>
              </w:rPr>
              <w:t>osobom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trudnej sytuacji życiowej, oraz wyrównywania szans tych rodzin</w:t>
            </w:r>
            <w:r w:rsidR="00754899">
              <w:rPr>
                <w:b/>
              </w:rPr>
              <w:t xml:space="preserve"> i </w:t>
            </w:r>
            <w:r w:rsidR="00543E7A">
              <w:rPr>
                <w:b/>
              </w:rPr>
              <w:t>osób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2024 roku” polegającego na wsparciu realizacji zadania publicznego pod nazwą „Zapewnienie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domach pomocy społecznej całodobowej opieki osobom, które</w:t>
            </w:r>
            <w:r w:rsidR="00754899">
              <w:rPr>
                <w:b/>
              </w:rPr>
              <w:t xml:space="preserve"> z </w:t>
            </w:r>
            <w:r w:rsidR="00543E7A">
              <w:rPr>
                <w:b/>
              </w:rPr>
              <w:t>powodu wieku, choroby lub niepełnosprawności nie mogą samodzielnie funkcjonować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codziennym życiu”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okresie od 1 stycznia 2024 roku do 31 grudnia 2024 roku przez organizacje pozarządowe oraz podmioty,</w:t>
            </w:r>
            <w:r w:rsidR="00754899">
              <w:rPr>
                <w:b/>
              </w:rPr>
              <w:t xml:space="preserve"> o </w:t>
            </w:r>
            <w:r w:rsidR="00543E7A">
              <w:rPr>
                <w:b/>
              </w:rPr>
              <w:t>których mowa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art. 3 ust. 3 ustawy</w:t>
            </w:r>
            <w:r w:rsidR="00754899">
              <w:rPr>
                <w:b/>
              </w:rPr>
              <w:t xml:space="preserve"> z </w:t>
            </w:r>
            <w:r w:rsidR="00543E7A">
              <w:rPr>
                <w:b/>
              </w:rPr>
              <w:t>dnia 24 kwietnia 2003 roku</w:t>
            </w:r>
            <w:r w:rsidR="00754899">
              <w:rPr>
                <w:b/>
              </w:rPr>
              <w:t xml:space="preserve"> o </w:t>
            </w:r>
            <w:r w:rsidR="00543E7A">
              <w:rPr>
                <w:b/>
              </w:rPr>
              <w:t>działalności pożytku publicznego</w:t>
            </w:r>
            <w:r w:rsidR="00754899">
              <w:rPr>
                <w:b/>
              </w:rPr>
              <w:t xml:space="preserve"> i o </w:t>
            </w:r>
            <w:r w:rsidR="00543E7A">
              <w:rPr>
                <w:b/>
              </w:rPr>
              <w:t>wolontariacie,</w:t>
            </w:r>
            <w:r w:rsidR="00754899">
              <w:rPr>
                <w:b/>
              </w:rPr>
              <w:t xml:space="preserve"> w </w:t>
            </w:r>
            <w:r w:rsidR="00543E7A">
              <w:rPr>
                <w:b/>
              </w:rPr>
              <w:t>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3E7A" w:rsidRDefault="00FA63B5" w:rsidP="00543E7A">
      <w:pPr>
        <w:spacing w:line="360" w:lineRule="auto"/>
        <w:jc w:val="both"/>
      </w:pPr>
      <w:bookmarkStart w:id="2" w:name="z1"/>
      <w:bookmarkEnd w:id="2"/>
    </w:p>
    <w:p w:rsidR="00543E7A" w:rsidRPr="00543E7A" w:rsidRDefault="00543E7A" w:rsidP="00543E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3E7A">
        <w:rPr>
          <w:color w:val="000000"/>
        </w:rPr>
        <w:t>Zmiana zarządzenia Nr 950/2023/P Prezydenta Miasta Poznania</w:t>
      </w:r>
      <w:r w:rsidR="00754899" w:rsidRPr="00543E7A">
        <w:rPr>
          <w:color w:val="000000"/>
        </w:rPr>
        <w:t xml:space="preserve"> z</w:t>
      </w:r>
      <w:r w:rsidR="00754899">
        <w:rPr>
          <w:color w:val="000000"/>
        </w:rPr>
        <w:t> </w:t>
      </w:r>
      <w:r w:rsidRPr="00543E7A">
        <w:rPr>
          <w:color w:val="000000"/>
        </w:rPr>
        <w:t>dnia 19 grudnia 2023 roku wynika</w:t>
      </w:r>
      <w:r w:rsidR="00754899" w:rsidRPr="00543E7A">
        <w:rPr>
          <w:color w:val="000000"/>
        </w:rPr>
        <w:t xml:space="preserve"> z</w:t>
      </w:r>
      <w:r w:rsidR="00754899">
        <w:rPr>
          <w:color w:val="000000"/>
        </w:rPr>
        <w:t> </w:t>
      </w:r>
      <w:r w:rsidRPr="00543E7A">
        <w:rPr>
          <w:color w:val="000000"/>
        </w:rPr>
        <w:t>decyzji nr FB-I.3111.365.2024.7 Wojewody Wielkopolskiego</w:t>
      </w:r>
      <w:r w:rsidR="00754899" w:rsidRPr="00543E7A">
        <w:rPr>
          <w:color w:val="000000"/>
        </w:rPr>
        <w:t xml:space="preserve"> z</w:t>
      </w:r>
      <w:r w:rsidR="00754899">
        <w:rPr>
          <w:color w:val="000000"/>
        </w:rPr>
        <w:t> </w:t>
      </w:r>
      <w:r w:rsidRPr="00543E7A">
        <w:rPr>
          <w:color w:val="000000"/>
        </w:rPr>
        <w:t>dnia 9 października 2024 r., na której podstawie zwiększono dotacje dla Domu Pomocy Społecznej przy ul. św. Rocha 13</w:t>
      </w:r>
      <w:r w:rsidR="00754899" w:rsidRPr="00543E7A">
        <w:rPr>
          <w:color w:val="000000"/>
        </w:rPr>
        <w:t xml:space="preserve"> o</w:t>
      </w:r>
      <w:r w:rsidR="00754899">
        <w:rPr>
          <w:color w:val="000000"/>
        </w:rPr>
        <w:t> </w:t>
      </w:r>
      <w:r w:rsidRPr="00543E7A">
        <w:rPr>
          <w:color w:val="000000"/>
        </w:rPr>
        <w:t>106 377,00 zł (słownie: sto sześć tysięcy trzysta siedemdziesiąt siedem złotych 00/100),</w:t>
      </w:r>
      <w:r w:rsidR="00754899" w:rsidRPr="00543E7A">
        <w:rPr>
          <w:color w:val="000000"/>
        </w:rPr>
        <w:t xml:space="preserve"> z</w:t>
      </w:r>
      <w:r w:rsidR="00754899">
        <w:rPr>
          <w:color w:val="000000"/>
        </w:rPr>
        <w:t> </w:t>
      </w:r>
      <w:r w:rsidRPr="00543E7A">
        <w:rPr>
          <w:color w:val="000000"/>
        </w:rPr>
        <w:t>przeznaczeniem na bieżące utrzymanie mieszkańców domu.</w:t>
      </w:r>
    </w:p>
    <w:p w:rsidR="00543E7A" w:rsidRDefault="00543E7A" w:rsidP="00543E7A">
      <w:pPr>
        <w:spacing w:line="360" w:lineRule="auto"/>
        <w:jc w:val="both"/>
        <w:rPr>
          <w:color w:val="000000"/>
        </w:rPr>
      </w:pPr>
      <w:r w:rsidRPr="00543E7A">
        <w:rPr>
          <w:color w:val="000000"/>
        </w:rPr>
        <w:t>W świetle powyższego wydanie zarządzenia jest</w:t>
      </w:r>
      <w:r w:rsidR="00754899" w:rsidRPr="00543E7A">
        <w:rPr>
          <w:color w:val="000000"/>
        </w:rPr>
        <w:t xml:space="preserve"> w</w:t>
      </w:r>
      <w:r w:rsidR="00754899">
        <w:rPr>
          <w:color w:val="000000"/>
        </w:rPr>
        <w:t> </w:t>
      </w:r>
      <w:r w:rsidRPr="00543E7A">
        <w:rPr>
          <w:color w:val="000000"/>
        </w:rPr>
        <w:t>pełni uzasadnione.</w:t>
      </w:r>
    </w:p>
    <w:p w:rsidR="00543E7A" w:rsidRDefault="00543E7A" w:rsidP="00543E7A">
      <w:pPr>
        <w:spacing w:line="360" w:lineRule="auto"/>
        <w:jc w:val="both"/>
      </w:pPr>
    </w:p>
    <w:p w:rsidR="00543E7A" w:rsidRDefault="00543E7A" w:rsidP="00543E7A">
      <w:pPr>
        <w:keepNext/>
        <w:spacing w:line="360" w:lineRule="auto"/>
        <w:jc w:val="center"/>
      </w:pPr>
      <w:r>
        <w:t>ZASTĘPCZYNI DYREKTORKI</w:t>
      </w:r>
    </w:p>
    <w:p w:rsidR="00543E7A" w:rsidRPr="00543E7A" w:rsidRDefault="00543E7A" w:rsidP="00543E7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43E7A" w:rsidRPr="00543E7A" w:rsidSect="00543E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7A" w:rsidRDefault="00543E7A">
      <w:r>
        <w:separator/>
      </w:r>
    </w:p>
  </w:endnote>
  <w:endnote w:type="continuationSeparator" w:id="0">
    <w:p w:rsidR="00543E7A" w:rsidRDefault="005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7A" w:rsidRDefault="00543E7A">
      <w:r>
        <w:separator/>
      </w:r>
    </w:p>
  </w:footnote>
  <w:footnote w:type="continuationSeparator" w:id="0">
    <w:p w:rsidR="00543E7A" w:rsidRDefault="0054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543E7A"/>
    <w:rsid w:val="000607A3"/>
    <w:rsid w:val="00191992"/>
    <w:rsid w:val="001B1D53"/>
    <w:rsid w:val="002946C5"/>
    <w:rsid w:val="002C29F3"/>
    <w:rsid w:val="00543E7A"/>
    <w:rsid w:val="0075489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2024-11-13T09:59:00Z</dcterms:created>
  <dcterms:modified xsi:type="dcterms:W3CDTF">2024-11-13T09:59:00Z</dcterms:modified>
</cp:coreProperties>
</file>