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2E7C">
          <w:t>945/2024/P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2E7C">
        <w:rPr>
          <w:b/>
          <w:sz w:val="28"/>
        </w:rPr>
        <w:fldChar w:fldCharType="separate"/>
      </w:r>
      <w:r w:rsidR="00492E7C">
        <w:rPr>
          <w:b/>
          <w:sz w:val="28"/>
        </w:rPr>
        <w:t>20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2E7C">
              <w:rPr>
                <w:b/>
                <w:sz w:val="24"/>
                <w:szCs w:val="24"/>
              </w:rPr>
              <w:fldChar w:fldCharType="separate"/>
            </w:r>
            <w:r w:rsidR="00492E7C">
              <w:rPr>
                <w:b/>
                <w:sz w:val="24"/>
                <w:szCs w:val="24"/>
              </w:rPr>
              <w:t>ustalenia cen</w:t>
            </w:r>
            <w:r w:rsidR="00161FDB">
              <w:rPr>
                <w:b/>
                <w:sz w:val="24"/>
                <w:szCs w:val="24"/>
              </w:rPr>
              <w:t xml:space="preserve"> i </w:t>
            </w:r>
            <w:r w:rsidR="00492E7C">
              <w:rPr>
                <w:b/>
                <w:sz w:val="24"/>
                <w:szCs w:val="24"/>
              </w:rPr>
              <w:t>opłat za korzystanie</w:t>
            </w:r>
            <w:r w:rsidR="00161FDB">
              <w:rPr>
                <w:b/>
                <w:sz w:val="24"/>
                <w:szCs w:val="24"/>
              </w:rPr>
              <w:t xml:space="preserve"> z </w:t>
            </w:r>
            <w:r w:rsidR="00492E7C">
              <w:rPr>
                <w:b/>
                <w:sz w:val="24"/>
                <w:szCs w:val="24"/>
              </w:rPr>
              <w:t>usług komunalnych oraz obiektów</w:t>
            </w:r>
            <w:r w:rsidR="00161FDB">
              <w:rPr>
                <w:b/>
                <w:sz w:val="24"/>
                <w:szCs w:val="24"/>
              </w:rPr>
              <w:t xml:space="preserve"> i </w:t>
            </w:r>
            <w:r w:rsidR="00492E7C">
              <w:rPr>
                <w:b/>
                <w:sz w:val="24"/>
                <w:szCs w:val="24"/>
              </w:rPr>
              <w:t>urządzeń użyteczności publicznej znajdujących się</w:t>
            </w:r>
            <w:r w:rsidR="00161FDB">
              <w:rPr>
                <w:b/>
                <w:sz w:val="24"/>
                <w:szCs w:val="24"/>
              </w:rPr>
              <w:t xml:space="preserve"> w </w:t>
            </w:r>
            <w:r w:rsidR="00492E7C">
              <w:rPr>
                <w:b/>
                <w:sz w:val="24"/>
                <w:szCs w:val="24"/>
              </w:rPr>
              <w:t>zakresie działania jednostki budżetowej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2E7C" w:rsidP="00492E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2E7C">
        <w:rPr>
          <w:color w:val="000000"/>
          <w:sz w:val="24"/>
        </w:rPr>
        <w:t>Na podstawie art. 30 ust. 1</w:t>
      </w:r>
      <w:r w:rsidR="00161FDB" w:rsidRPr="00492E7C">
        <w:rPr>
          <w:color w:val="000000"/>
          <w:sz w:val="24"/>
        </w:rPr>
        <w:t xml:space="preserve"> i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ust. 2 pkt 3 ustawy</w:t>
      </w:r>
      <w:r w:rsidR="00161FDB" w:rsidRPr="00492E7C">
        <w:rPr>
          <w:color w:val="000000"/>
          <w:sz w:val="24"/>
        </w:rPr>
        <w:t xml:space="preserve"> z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dnia 8 marca 1990 r.</w:t>
      </w:r>
      <w:r w:rsidR="00161FDB" w:rsidRPr="00492E7C">
        <w:rPr>
          <w:color w:val="000000"/>
          <w:sz w:val="24"/>
        </w:rPr>
        <w:t xml:space="preserve"> o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samorządzie gminnym (Dz. U.</w:t>
      </w:r>
      <w:r w:rsidR="00161FDB" w:rsidRPr="00492E7C">
        <w:rPr>
          <w:color w:val="000000"/>
          <w:sz w:val="24"/>
        </w:rPr>
        <w:t xml:space="preserve"> z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2024 r. poz. 1465</w:t>
      </w:r>
      <w:r w:rsidR="00161FDB" w:rsidRPr="00492E7C">
        <w:rPr>
          <w:color w:val="000000"/>
          <w:sz w:val="24"/>
        </w:rPr>
        <w:t xml:space="preserve"> i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1572) oraz § 1 pkt 2 uchwały Nr LXVII/1235/VII/2018 Rady Miasta Poznania</w:t>
      </w:r>
      <w:r w:rsidR="00161FDB" w:rsidRPr="00492E7C">
        <w:rPr>
          <w:color w:val="000000"/>
          <w:sz w:val="24"/>
        </w:rPr>
        <w:t xml:space="preserve"> z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dnia 22 maja 2018 r.</w:t>
      </w:r>
      <w:r w:rsidR="00161FDB" w:rsidRPr="00492E7C">
        <w:rPr>
          <w:color w:val="000000"/>
          <w:sz w:val="24"/>
        </w:rPr>
        <w:t xml:space="preserve"> w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sprawie powierzenia Prezydentowi Miasta Poznania uprawnień do ustalania wysokości cen</w:t>
      </w:r>
      <w:r w:rsidR="00161FDB" w:rsidRPr="00492E7C">
        <w:rPr>
          <w:color w:val="000000"/>
          <w:sz w:val="24"/>
        </w:rPr>
        <w:t xml:space="preserve"> i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opłat albo</w:t>
      </w:r>
      <w:r w:rsidR="00161FDB" w:rsidRPr="00492E7C">
        <w:rPr>
          <w:color w:val="000000"/>
          <w:sz w:val="24"/>
        </w:rPr>
        <w:t xml:space="preserve"> o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sposobie ustalania cen</w:t>
      </w:r>
      <w:r w:rsidR="00161FDB" w:rsidRPr="00492E7C">
        <w:rPr>
          <w:color w:val="000000"/>
          <w:sz w:val="24"/>
        </w:rPr>
        <w:t xml:space="preserve"> i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opłat za usługi komunalne</w:t>
      </w:r>
      <w:r w:rsidR="00161FDB" w:rsidRPr="00492E7C">
        <w:rPr>
          <w:color w:val="000000"/>
          <w:sz w:val="24"/>
        </w:rPr>
        <w:t xml:space="preserve"> o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charakterze użyteczności publicznej oraz za korzystanie</w:t>
      </w:r>
      <w:r w:rsidR="00161FDB" w:rsidRPr="00492E7C">
        <w:rPr>
          <w:color w:val="000000"/>
          <w:sz w:val="24"/>
        </w:rPr>
        <w:t xml:space="preserve"> z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obiektów</w:t>
      </w:r>
      <w:r w:rsidR="00161FDB" w:rsidRPr="00492E7C">
        <w:rPr>
          <w:color w:val="000000"/>
          <w:sz w:val="24"/>
        </w:rPr>
        <w:t xml:space="preserve"> i</w:t>
      </w:r>
      <w:r w:rsidR="00161FDB">
        <w:rPr>
          <w:color w:val="000000"/>
          <w:sz w:val="24"/>
        </w:rPr>
        <w:t> </w:t>
      </w:r>
      <w:r w:rsidRPr="00492E7C">
        <w:rPr>
          <w:color w:val="000000"/>
          <w:sz w:val="24"/>
        </w:rPr>
        <w:t>urządzeń użyteczności publicznej zarządza się, co następuje:</w:t>
      </w:r>
    </w:p>
    <w:p w:rsidR="00492E7C" w:rsidRDefault="00492E7C" w:rsidP="00492E7C">
      <w:pPr>
        <w:spacing w:line="360" w:lineRule="auto"/>
        <w:jc w:val="both"/>
        <w:rPr>
          <w:sz w:val="24"/>
        </w:rPr>
      </w:pPr>
    </w:p>
    <w:p w:rsidR="00492E7C" w:rsidRDefault="00492E7C" w:rsidP="00492E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2E7C" w:rsidRDefault="00492E7C" w:rsidP="00492E7C">
      <w:pPr>
        <w:keepNext/>
        <w:spacing w:line="360" w:lineRule="auto"/>
        <w:rPr>
          <w:color w:val="000000"/>
          <w:sz w:val="24"/>
        </w:rPr>
      </w:pP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2E7C">
        <w:rPr>
          <w:color w:val="000000"/>
          <w:sz w:val="24"/>
          <w:szCs w:val="24"/>
        </w:rPr>
        <w:t>1. Ustala się następujące ceny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opłaty za korzystanie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usług komunalnych oraz obiektów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urządzeń użyteczności publicznej znajdujących się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zakresie działania jednostki budżetowej Palmiarnia Poznańska: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1) bilet wstępu do Palmiarni,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zastrzeżeniem ust. 3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4: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a) normalny – 19,00 zł,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b) ulgowy – 15,00 zł,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c) ulgowy – 4,00 zł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uzasadnionych przypadkach, po wcześniejszym złożeniu wniosku przez instytucje bądź organizacje społeczne, dla grup zorganizowanych powyżej 10 osób – ulga przysługuje raz na 12 miesięcy,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d) ulgowy – 4,00 zł, dla opiekuna grupy zorganizowanej oraz opiekuna osoby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niepełnosprawnością,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e) dla posiadaczy Poznańskiej Karty Dużej Rodziny bilety: normalny – 15,00 zł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ulgowy – 12,00 zł; czwarte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kolejne dziecko zwolnione jest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opłaty za bilet,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lastRenderedPageBreak/>
        <w:t>f) dla posiadaczy karty OK. Poznań bilet normalny –15,00 zł,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g) dla posiadaczy karty OK. Poznań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cechą „Po raz pierwszy” – 1,00 zł za jednorazowe wejście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okresie do dnia 31 maja 2025 r. (z wyłączeniem „Nocy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Palmiarni”),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h) zakup vouchera – 19,00 zł/1 os.;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2) zwiedzanie Palmiarni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przewodnikiem (grupa do 25 osób) – 120,00 zł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zakupione bilety wstępu do Palmiarni;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3) zwiedzanie schronu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przewodnikiem (grupa do 15 osób) – 60,00 zł;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4) wykonywanie zdjęć okolicznościowych,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tym ślubnych,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pawilonach Palmiarni – 180,00 zł;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5) udostępnienie muszli koncertowej – 1200,00 zł do 6 godzin, każda następna rozpoczęta godzina 200,00 zł.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2. Bilety ulgowe,</w:t>
      </w:r>
      <w:r w:rsidR="00161FDB" w:rsidRPr="00492E7C">
        <w:rPr>
          <w:color w:val="000000"/>
          <w:sz w:val="24"/>
          <w:szCs w:val="24"/>
        </w:rPr>
        <w:t xml:space="preserve"> o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których mowa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§ 1 ust. 1 pkt 1 lit. b, przysługują: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1) dzieciom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wieku przedszkolnym;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2) uczniom na podstawie ważnej legitymacji szkolnej;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3) studentom na podstawie ważnej legitymacji studenckiej;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4) doktorantom na podstawie ważnej legitymacji doktoranta;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5) uczniom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studentom szkół zagranicznych na podstawie ważnej, imiennej International Student Identity Card (ISIC);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6) emerytom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rencistom na podstawie ważnej legitymacji emeryta/rencisty lub aktualnego odcinka emerytury bądź renty wraz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dowodem tożsamości;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7) posiadaczom Poznańskiej Karty Turystycznej;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8) osobom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orzeczeniem</w:t>
      </w:r>
      <w:r w:rsidR="00161FDB" w:rsidRPr="00492E7C">
        <w:rPr>
          <w:color w:val="000000"/>
          <w:sz w:val="24"/>
          <w:szCs w:val="24"/>
        </w:rPr>
        <w:t xml:space="preserve"> o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niepełnosprawności lub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ważną legitymacją osoby niepełnosprawnej;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9) posiadaczom Karty Seniora – OK Poznań Poznańska Złota Karta.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3.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przypadku biletów,</w:t>
      </w:r>
      <w:r w:rsidR="00161FDB" w:rsidRPr="00492E7C">
        <w:rPr>
          <w:color w:val="000000"/>
          <w:sz w:val="24"/>
          <w:szCs w:val="24"/>
        </w:rPr>
        <w:t xml:space="preserve"> o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których mowa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§ 1 ust. 1 pkt 1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2, dzieciom do ukończenia 3. roku życia przysługuje wstęp bezpłatny. Wiek osoby uprawnionej jest weryfikowany na podstawie deklaracji opiekuna dziecka.</w:t>
      </w:r>
    </w:p>
    <w:p w:rsidR="00492E7C" w:rsidRPr="00492E7C" w:rsidRDefault="00492E7C" w:rsidP="00492E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4.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każdy wtorek obowiązuje akcja „Wtorek seniora”,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ramach której osobom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wieku 60 lat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więcej przysługuje bilet wstępu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cenie 4,00 zł. Wiek osoby uprawnionej jest weryfikowany na podstawie dowodu tożsamości lub ważnej legitymacji emeryta/rencisty.</w:t>
      </w:r>
    </w:p>
    <w:p w:rsidR="00492E7C" w:rsidRDefault="00492E7C" w:rsidP="00492E7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2E7C">
        <w:rPr>
          <w:color w:val="000000"/>
          <w:sz w:val="24"/>
          <w:szCs w:val="24"/>
        </w:rPr>
        <w:t>5. Wykonywanie zdjęć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filmowanie przez stacje TV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inne firmy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celu promocji Palmiarni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Miasta Poznań jest zwolnione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opłat.</w:t>
      </w:r>
    </w:p>
    <w:p w:rsidR="00492E7C" w:rsidRDefault="00492E7C" w:rsidP="00492E7C">
      <w:pPr>
        <w:spacing w:line="360" w:lineRule="auto"/>
        <w:jc w:val="both"/>
        <w:rPr>
          <w:color w:val="000000"/>
          <w:sz w:val="24"/>
        </w:rPr>
      </w:pPr>
    </w:p>
    <w:p w:rsidR="00492E7C" w:rsidRDefault="00492E7C" w:rsidP="00492E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92E7C" w:rsidRDefault="00492E7C" w:rsidP="00492E7C">
      <w:pPr>
        <w:keepNext/>
        <w:spacing w:line="360" w:lineRule="auto"/>
        <w:rPr>
          <w:color w:val="000000"/>
          <w:sz w:val="24"/>
        </w:rPr>
      </w:pPr>
    </w:p>
    <w:p w:rsidR="00492E7C" w:rsidRDefault="00492E7C" w:rsidP="00492E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2E7C">
        <w:rPr>
          <w:color w:val="000000"/>
          <w:sz w:val="24"/>
          <w:szCs w:val="24"/>
        </w:rPr>
        <w:t>Wykonanie zarządzenia powierza się Dyrektorowi Palmiarni Poznańskiej.</w:t>
      </w:r>
    </w:p>
    <w:p w:rsidR="00492E7C" w:rsidRDefault="00492E7C" w:rsidP="00492E7C">
      <w:pPr>
        <w:spacing w:line="360" w:lineRule="auto"/>
        <w:jc w:val="both"/>
        <w:rPr>
          <w:color w:val="000000"/>
          <w:sz w:val="24"/>
        </w:rPr>
      </w:pPr>
    </w:p>
    <w:p w:rsidR="00492E7C" w:rsidRDefault="00492E7C" w:rsidP="00492E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2E7C" w:rsidRDefault="00492E7C" w:rsidP="00492E7C">
      <w:pPr>
        <w:keepNext/>
        <w:spacing w:line="360" w:lineRule="auto"/>
        <w:rPr>
          <w:color w:val="000000"/>
          <w:sz w:val="24"/>
        </w:rPr>
      </w:pPr>
    </w:p>
    <w:p w:rsidR="00492E7C" w:rsidRDefault="00492E7C" w:rsidP="00492E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2E7C">
        <w:rPr>
          <w:color w:val="000000"/>
          <w:sz w:val="24"/>
          <w:szCs w:val="24"/>
        </w:rPr>
        <w:t>Traci moc zarządzenie Prezydenta Miasta Poznania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dnia 9 grudnia 2019 r. Nr 997/2019/P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sprawie ustalenia cen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opłat za korzystanie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usług komunalnych oraz obiektów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urządzeń użyteczności publicznej znajdujących się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zakresie działania jednostki budżetowej Palmiarnia Poznańska (Dz. U. Woj. Wlkp.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2019 r., poz. 10774, zm.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2020 r. poz. 5918,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2022 r. poz. 2118,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2024 r. poz. 3377, poz. 4782).</w:t>
      </w:r>
    </w:p>
    <w:p w:rsidR="00492E7C" w:rsidRDefault="00492E7C" w:rsidP="00492E7C">
      <w:pPr>
        <w:spacing w:line="360" w:lineRule="auto"/>
        <w:jc w:val="both"/>
        <w:rPr>
          <w:color w:val="000000"/>
          <w:sz w:val="24"/>
        </w:rPr>
      </w:pPr>
    </w:p>
    <w:p w:rsidR="00492E7C" w:rsidRDefault="00492E7C" w:rsidP="00492E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2E7C" w:rsidRDefault="00492E7C" w:rsidP="00492E7C">
      <w:pPr>
        <w:keepNext/>
        <w:spacing w:line="360" w:lineRule="auto"/>
        <w:rPr>
          <w:color w:val="000000"/>
          <w:sz w:val="24"/>
        </w:rPr>
      </w:pPr>
    </w:p>
    <w:p w:rsidR="00492E7C" w:rsidRDefault="00492E7C" w:rsidP="00492E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2E7C">
        <w:rPr>
          <w:color w:val="000000"/>
          <w:sz w:val="24"/>
          <w:szCs w:val="24"/>
        </w:rPr>
        <w:t>Zarządzenie podlega ogłoszeniu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Dzienniku Urzędowym Województwa Wielkopolskiego</w:t>
      </w:r>
      <w:r w:rsidR="00161FDB" w:rsidRPr="00492E7C">
        <w:rPr>
          <w:color w:val="000000"/>
          <w:sz w:val="24"/>
          <w:szCs w:val="24"/>
        </w:rPr>
        <w:t xml:space="preserve"> i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wchodzi</w:t>
      </w:r>
      <w:r w:rsidR="00161FDB" w:rsidRPr="00492E7C">
        <w:rPr>
          <w:color w:val="000000"/>
          <w:sz w:val="24"/>
          <w:szCs w:val="24"/>
        </w:rPr>
        <w:t xml:space="preserve"> w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życie</w:t>
      </w:r>
      <w:r w:rsidR="00161FDB" w:rsidRPr="00492E7C">
        <w:rPr>
          <w:color w:val="000000"/>
          <w:sz w:val="24"/>
          <w:szCs w:val="24"/>
        </w:rPr>
        <w:t xml:space="preserve"> z</w:t>
      </w:r>
      <w:r w:rsidR="00161FDB">
        <w:rPr>
          <w:color w:val="000000"/>
          <w:sz w:val="24"/>
          <w:szCs w:val="24"/>
        </w:rPr>
        <w:t> </w:t>
      </w:r>
      <w:r w:rsidRPr="00492E7C">
        <w:rPr>
          <w:color w:val="000000"/>
          <w:sz w:val="24"/>
          <w:szCs w:val="24"/>
        </w:rPr>
        <w:t>dniem 1 stycznia 2025 r.</w:t>
      </w:r>
    </w:p>
    <w:p w:rsidR="00492E7C" w:rsidRDefault="00492E7C" w:rsidP="00492E7C">
      <w:pPr>
        <w:spacing w:line="360" w:lineRule="auto"/>
        <w:jc w:val="both"/>
        <w:rPr>
          <w:color w:val="000000"/>
          <w:sz w:val="24"/>
        </w:rPr>
      </w:pPr>
    </w:p>
    <w:p w:rsidR="00492E7C" w:rsidRDefault="00492E7C" w:rsidP="00492E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2E7C" w:rsidRDefault="00492E7C" w:rsidP="00492E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492E7C" w:rsidRDefault="00492E7C" w:rsidP="00492E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92E7C" w:rsidRPr="00492E7C" w:rsidRDefault="00492E7C" w:rsidP="00492E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92E7C" w:rsidRPr="00492E7C" w:rsidSect="00492E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7C" w:rsidRDefault="00492E7C">
      <w:r>
        <w:separator/>
      </w:r>
    </w:p>
  </w:endnote>
  <w:endnote w:type="continuationSeparator" w:id="0">
    <w:p w:rsidR="00492E7C" w:rsidRDefault="0049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7C" w:rsidRDefault="00492E7C">
      <w:r>
        <w:separator/>
      </w:r>
    </w:p>
  </w:footnote>
  <w:footnote w:type="continuationSeparator" w:id="0">
    <w:p w:rsidR="00492E7C" w:rsidRDefault="0049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4r."/>
    <w:docVar w:name="AktNr" w:val="945/2024/P"/>
    <w:docVar w:name="Sprawa" w:val="ustalenia cen i opłat za korzystanie z usług komunalnych oraz obiektów i urządzeń użyteczności publicznej znajdujących się w zakresie działania jednostki budżetowej Palmiarnia Poznańska."/>
  </w:docVars>
  <w:rsids>
    <w:rsidRoot w:val="00492E7C"/>
    <w:rsid w:val="00072485"/>
    <w:rsid w:val="000C07FF"/>
    <w:rsid w:val="000E2E12"/>
    <w:rsid w:val="00161FDB"/>
    <w:rsid w:val="00167A3B"/>
    <w:rsid w:val="002C4925"/>
    <w:rsid w:val="003679C6"/>
    <w:rsid w:val="00373368"/>
    <w:rsid w:val="00451FF2"/>
    <w:rsid w:val="00492E7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2024-11-21T12:42:00Z</dcterms:created>
  <dcterms:modified xsi:type="dcterms:W3CDTF">2024-11-21T12:42:00Z</dcterms:modified>
</cp:coreProperties>
</file>