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246C">
              <w:rPr>
                <w:b/>
              </w:rPr>
              <w:fldChar w:fldCharType="separate"/>
            </w:r>
            <w:r w:rsidR="004F246C">
              <w:rPr>
                <w:b/>
              </w:rPr>
              <w:t>ogłoszenia wykazu nieruchomości stanowiącej własność Miasta Poznania, położonej</w:t>
            </w:r>
            <w:r w:rsidR="004E53F2">
              <w:rPr>
                <w:b/>
              </w:rPr>
              <w:t xml:space="preserve"> w </w:t>
            </w:r>
            <w:r w:rsidR="004F246C">
              <w:rPr>
                <w:b/>
              </w:rPr>
              <w:t>Poznaniu</w:t>
            </w:r>
            <w:r w:rsidR="004E53F2">
              <w:rPr>
                <w:b/>
              </w:rPr>
              <w:t xml:space="preserve"> u </w:t>
            </w:r>
            <w:r w:rsidR="004F246C">
              <w:rPr>
                <w:b/>
              </w:rPr>
              <w:t>zbiegu ulic Szkolnej</w:t>
            </w:r>
            <w:r w:rsidR="004E53F2">
              <w:rPr>
                <w:b/>
              </w:rPr>
              <w:t xml:space="preserve"> i </w:t>
            </w:r>
            <w:r w:rsidR="004F246C">
              <w:rPr>
                <w:b/>
              </w:rPr>
              <w:t>Koziej, przeznaczonej do sprzedaży</w:t>
            </w:r>
            <w:r w:rsidR="004E53F2">
              <w:rPr>
                <w:b/>
              </w:rPr>
              <w:t xml:space="preserve"> w </w:t>
            </w:r>
            <w:r w:rsidR="004F246C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246C" w:rsidRDefault="00FA63B5" w:rsidP="004F246C">
      <w:pPr>
        <w:spacing w:line="360" w:lineRule="auto"/>
        <w:jc w:val="both"/>
      </w:pPr>
      <w:bookmarkStart w:id="2" w:name="z1"/>
      <w:bookmarkEnd w:id="2"/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Nieruchomość opisana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4F246C" w:rsidRPr="004F246C" w:rsidRDefault="004F246C" w:rsidP="004F24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Zgodnie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miejscowym planem zagospodarowania przestrzennego</w:t>
      </w:r>
      <w:r w:rsidRPr="004F246C">
        <w:rPr>
          <w:i/>
          <w:iCs/>
          <w:color w:val="000000"/>
          <w:szCs w:val="20"/>
        </w:rPr>
        <w:t xml:space="preserve"> </w:t>
      </w:r>
      <w:r w:rsidRPr="004F246C">
        <w:rPr>
          <w:color w:val="000000"/>
          <w:szCs w:val="20"/>
        </w:rPr>
        <w:t>„Stare Miasto”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Poznaniu, zatwierdzonym uchwałą Nr XCIV/1810/VIII/2023 Rady Miasta Poznania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dnia 5 grudnia 2023 r. (Dz. Urz. Woj. Wielk.</w:t>
      </w:r>
      <w:r w:rsidRPr="004F246C">
        <w:rPr>
          <w:strike/>
          <w:color w:val="FF0000"/>
          <w:szCs w:val="20"/>
        </w:rPr>
        <w:t>,</w:t>
      </w:r>
      <w:r w:rsidRPr="004F246C">
        <w:rPr>
          <w:color w:val="000000"/>
          <w:szCs w:val="20"/>
        </w:rPr>
        <w:t xml:space="preserve"> poz. 12 259), nieruchomość znajduje się na obszarze oznaczonym</w:t>
      </w:r>
      <w:r w:rsidRPr="004F246C">
        <w:rPr>
          <w:i/>
          <w:iCs/>
          <w:color w:val="000000"/>
          <w:szCs w:val="20"/>
        </w:rPr>
        <w:t xml:space="preserve"> </w:t>
      </w:r>
      <w:r w:rsidRPr="004F246C">
        <w:rPr>
          <w:color w:val="000000"/>
          <w:szCs w:val="20"/>
        </w:rPr>
        <w:t>symbolem:</w:t>
      </w:r>
      <w:r w:rsidRPr="004F246C">
        <w:rPr>
          <w:b/>
          <w:bCs/>
          <w:i/>
          <w:iCs/>
          <w:color w:val="000000"/>
          <w:szCs w:val="20"/>
        </w:rPr>
        <w:t xml:space="preserve"> </w:t>
      </w:r>
      <w:r w:rsidRPr="004F246C">
        <w:rPr>
          <w:b/>
          <w:bCs/>
          <w:color w:val="000000"/>
          <w:szCs w:val="20"/>
        </w:rPr>
        <w:t>29.1 MW/U</w:t>
      </w:r>
      <w:r w:rsidRPr="004F246C">
        <w:rPr>
          <w:b/>
          <w:bCs/>
          <w:color w:val="000000"/>
        </w:rPr>
        <w:t>–</w:t>
      </w:r>
      <w:r w:rsidRPr="004F246C">
        <w:rPr>
          <w:b/>
          <w:bCs/>
          <w:color w:val="000000"/>
          <w:szCs w:val="20"/>
        </w:rPr>
        <w:t xml:space="preserve"> tereny zabudowy mieszkaniowej wielorodzinnej lub usługowej. </w:t>
      </w:r>
      <w:r w:rsidRPr="004F246C">
        <w:rPr>
          <w:color w:val="000000"/>
          <w:szCs w:val="20"/>
        </w:rPr>
        <w:t>Powyższe potwierdził Wydział Urbanistyki</w:t>
      </w:r>
      <w:r w:rsidR="004E53F2" w:rsidRPr="004F246C">
        <w:rPr>
          <w:color w:val="000000"/>
          <w:szCs w:val="20"/>
        </w:rPr>
        <w:t xml:space="preserve"> i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Architektury Urzędu Miasta Poznania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piśmie nr UA-IV.6724.920.2024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dnia 15 maja 2024 r.</w:t>
      </w:r>
    </w:p>
    <w:p w:rsidR="004F246C" w:rsidRPr="004F246C" w:rsidRDefault="004F246C" w:rsidP="004F24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Nieruchomość jest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całości zabudowana fragmentem budynku kamienicy, posadowionego zasadniczo na nieruchomości sąsiedniej,  wybudowanego na podstawie pozwolenia na budowę nr 6104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dnia 25 lipca 1952 r.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F246C">
        <w:rPr>
          <w:color w:val="000000"/>
          <w:szCs w:val="20"/>
        </w:rPr>
        <w:t>Zgodnie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art. 37 ust. 2 pkt 1</w:t>
      </w:r>
      <w:r w:rsidR="004E53F2" w:rsidRPr="004F246C">
        <w:rPr>
          <w:color w:val="000000"/>
          <w:szCs w:val="20"/>
        </w:rPr>
        <w:t xml:space="preserve"> i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6 ustawy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dnia 21 sierpnia 1997 r.</w:t>
      </w:r>
      <w:r w:rsidR="004E53F2" w:rsidRPr="004F246C">
        <w:rPr>
          <w:color w:val="000000"/>
          <w:szCs w:val="20"/>
        </w:rPr>
        <w:t xml:space="preserve"> o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gospodarce nieruchomościami (Dz. U.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2024 r. poz. 1145 ze zm.) nieruchomość jest zbywana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 xml:space="preserve">drodze bezprzetargowej, jeżeli: </w:t>
      </w:r>
      <w:r w:rsidRPr="004F246C">
        <w:rPr>
          <w:i/>
          <w:iCs/>
          <w:color w:val="000000"/>
          <w:szCs w:val="20"/>
        </w:rPr>
        <w:t>jest zbywana na rzecz osoby, której przysługuje pierwszeństwo</w:t>
      </w:r>
      <w:r w:rsidR="004E53F2" w:rsidRPr="004F246C">
        <w:rPr>
          <w:i/>
          <w:iCs/>
          <w:color w:val="000000"/>
          <w:szCs w:val="20"/>
        </w:rPr>
        <w:t xml:space="preserve"> w</w:t>
      </w:r>
      <w:r w:rsidR="004E53F2">
        <w:rPr>
          <w:i/>
          <w:iCs/>
          <w:color w:val="000000"/>
          <w:szCs w:val="20"/>
        </w:rPr>
        <w:t> </w:t>
      </w:r>
      <w:r w:rsidRPr="004F246C">
        <w:rPr>
          <w:i/>
          <w:iCs/>
          <w:color w:val="000000"/>
          <w:szCs w:val="20"/>
        </w:rPr>
        <w:t xml:space="preserve">jej nabyciu, stosownie do </w:t>
      </w:r>
      <w:hyperlink r:id="rId6" w:history="1">
        <w:r w:rsidRPr="004F246C">
          <w:rPr>
            <w:i/>
            <w:iCs/>
            <w:color w:val="000000"/>
            <w:szCs w:val="20"/>
          </w:rPr>
          <w:t>art. 34</w:t>
        </w:r>
      </w:hyperlink>
      <w:r w:rsidRPr="004F246C">
        <w:rPr>
          <w:color w:val="000000"/>
          <w:szCs w:val="20"/>
        </w:rPr>
        <w:t xml:space="preserve"> oraz </w:t>
      </w:r>
      <w:r w:rsidRPr="004F246C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</w:t>
      </w:r>
      <w:r w:rsidR="004E53F2" w:rsidRPr="004F246C">
        <w:rPr>
          <w:i/>
          <w:iCs/>
          <w:color w:val="000000"/>
          <w:szCs w:val="20"/>
        </w:rPr>
        <w:t xml:space="preserve"> w</w:t>
      </w:r>
      <w:r w:rsidR="004E53F2">
        <w:rPr>
          <w:i/>
          <w:iCs/>
          <w:color w:val="000000"/>
          <w:szCs w:val="20"/>
        </w:rPr>
        <w:t> </w:t>
      </w:r>
      <w:r w:rsidRPr="004F246C">
        <w:rPr>
          <w:i/>
          <w:iCs/>
          <w:color w:val="000000"/>
          <w:szCs w:val="20"/>
        </w:rPr>
        <w:t xml:space="preserve">użytkowanie wieczyste osobie, która zamierza tę nieruchomość lub jej części nabyć, jeżeli nie mogą być zagospodarowane jako odrębne nieruchomości. 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Prezydent Miasta Poznania wydał zarządzenie Nr 243/2019/P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dnia 11 marca 2019 r.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sprawie określenia zasad realizacji art. 37 ust. 2 pkt 6 ustawy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dnia 21 sierpnia 1997 r.</w:t>
      </w:r>
      <w:r w:rsidR="004E53F2" w:rsidRPr="004F246C">
        <w:rPr>
          <w:color w:val="000000"/>
          <w:szCs w:val="20"/>
        </w:rPr>
        <w:t xml:space="preserve"> o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gospodarce nieruchomościami.</w:t>
      </w:r>
    </w:p>
    <w:p w:rsidR="004F246C" w:rsidRPr="004F246C" w:rsidRDefault="004F246C" w:rsidP="004F246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Pozwala ono realizować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</w:t>
      </w:r>
      <w:r w:rsidRPr="004F246C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4F246C">
        <w:rPr>
          <w:b/>
          <w:bCs/>
          <w:color w:val="000000"/>
          <w:szCs w:val="20"/>
        </w:rPr>
        <w:t>–</w:t>
      </w:r>
      <w:r w:rsidRPr="004F246C">
        <w:rPr>
          <w:color w:val="000000"/>
          <w:szCs w:val="20"/>
        </w:rPr>
        <w:t xml:space="preserve"> tzw. masek budowlanych.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Zespół ds. masek budowlanych ustalił, że: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b/>
          <w:bCs/>
          <w:color w:val="000000"/>
          <w:szCs w:val="20"/>
        </w:rPr>
        <w:t>–</w:t>
      </w:r>
      <w:r w:rsidRPr="004F246C">
        <w:rPr>
          <w:color w:val="000000"/>
          <w:szCs w:val="20"/>
        </w:rPr>
        <w:t xml:space="preserve"> nie istnieje możliwość zagospodarowania nieruchomości miejskiej, tj. działki 23/1, jako odrębnej nieruchomości,</w:t>
      </w:r>
    </w:p>
    <w:p w:rsidR="004F246C" w:rsidRPr="004F246C" w:rsidRDefault="004F246C" w:rsidP="004F24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F246C">
        <w:rPr>
          <w:b/>
          <w:bCs/>
          <w:color w:val="000000"/>
          <w:szCs w:val="20"/>
        </w:rPr>
        <w:t>–</w:t>
      </w:r>
      <w:r w:rsidRPr="004F246C">
        <w:rPr>
          <w:color w:val="000000"/>
          <w:szCs w:val="20"/>
        </w:rPr>
        <w:t xml:space="preserve"> nieruchomość miejska jest niezbędna do poprawienia warunków zagospodarowania nieruchomości przyległej, tj. działki 23/2. 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Powyższe ustalenia Zespołu zaakceptował Zastępca Dyrektora ds. Zbywania Nieruchomości.</w:t>
      </w:r>
    </w:p>
    <w:p w:rsidR="004F246C" w:rsidRPr="004F246C" w:rsidRDefault="004F246C" w:rsidP="004F24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Właściciel nieruchomości przyległej, tj. działki 23/2, jest zainteresowany nabyciem prawa własności nieruchomości miejskiej, tj. działki 23/1 .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F246C">
        <w:rPr>
          <w:color w:val="000000"/>
          <w:szCs w:val="20"/>
        </w:rPr>
        <w:t>Zgodnie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art. 34 ust. 1 pkt 1 ww. ustawy:</w:t>
      </w:r>
      <w:r w:rsidR="004E53F2" w:rsidRPr="004F246C">
        <w:rPr>
          <w:color w:val="000000"/>
          <w:szCs w:val="20"/>
        </w:rPr>
        <w:t xml:space="preserve"> </w:t>
      </w:r>
      <w:r w:rsidR="004E53F2" w:rsidRPr="004F246C">
        <w:rPr>
          <w:i/>
          <w:iCs/>
          <w:color w:val="000000"/>
          <w:szCs w:val="20"/>
        </w:rPr>
        <w:t>W</w:t>
      </w:r>
      <w:r w:rsidR="004E53F2">
        <w:rPr>
          <w:color w:val="000000"/>
          <w:szCs w:val="20"/>
        </w:rPr>
        <w:t> </w:t>
      </w:r>
      <w:r w:rsidRPr="004F246C">
        <w:rPr>
          <w:i/>
          <w:iCs/>
          <w:color w:val="000000"/>
          <w:szCs w:val="20"/>
        </w:rPr>
        <w:t xml:space="preserve">przypadku zbywania nieruchomości </w:t>
      </w:r>
      <w:r w:rsidRPr="004F246C">
        <w:rPr>
          <w:b/>
          <w:bCs/>
          <w:i/>
          <w:iCs/>
          <w:color w:val="000000"/>
          <w:szCs w:val="20"/>
        </w:rPr>
        <w:t>osobom</w:t>
      </w:r>
      <w:r w:rsidRPr="004F246C">
        <w:rPr>
          <w:i/>
          <w:iCs/>
          <w:color w:val="000000"/>
          <w:szCs w:val="20"/>
        </w:rPr>
        <w:t xml:space="preserve"> </w:t>
      </w:r>
      <w:r w:rsidRPr="004F246C">
        <w:rPr>
          <w:b/>
          <w:bCs/>
          <w:i/>
          <w:iCs/>
          <w:color w:val="000000"/>
          <w:szCs w:val="20"/>
        </w:rPr>
        <w:t>fizycznym</w:t>
      </w:r>
      <w:r w:rsidRPr="004F246C">
        <w:rPr>
          <w:i/>
          <w:iCs/>
          <w:color w:val="000000"/>
          <w:szCs w:val="20"/>
        </w:rPr>
        <w:t xml:space="preserve"> </w:t>
      </w:r>
      <w:r w:rsidRPr="004F246C">
        <w:rPr>
          <w:color w:val="000000"/>
          <w:szCs w:val="20"/>
        </w:rPr>
        <w:t xml:space="preserve">(…) </w:t>
      </w:r>
      <w:r w:rsidRPr="004F246C">
        <w:rPr>
          <w:i/>
          <w:iCs/>
          <w:color w:val="000000"/>
          <w:szCs w:val="20"/>
        </w:rPr>
        <w:t>pierwszeństwo</w:t>
      </w:r>
      <w:r w:rsidR="004E53F2" w:rsidRPr="004F246C">
        <w:rPr>
          <w:i/>
          <w:iCs/>
          <w:color w:val="000000"/>
          <w:szCs w:val="20"/>
        </w:rPr>
        <w:t xml:space="preserve"> w</w:t>
      </w:r>
      <w:r w:rsidR="004E53F2">
        <w:rPr>
          <w:i/>
          <w:iCs/>
          <w:color w:val="000000"/>
          <w:szCs w:val="20"/>
        </w:rPr>
        <w:t> </w:t>
      </w:r>
      <w:r w:rsidRPr="004F246C">
        <w:rPr>
          <w:i/>
          <w:iCs/>
          <w:color w:val="000000"/>
          <w:szCs w:val="20"/>
        </w:rPr>
        <w:t xml:space="preserve">ich nabyciu </w:t>
      </w:r>
      <w:r w:rsidRPr="004F246C">
        <w:rPr>
          <w:color w:val="000000"/>
          <w:szCs w:val="20"/>
        </w:rPr>
        <w:t>(…)</w:t>
      </w:r>
      <w:r w:rsidRPr="004F246C">
        <w:rPr>
          <w:i/>
          <w:iCs/>
          <w:color w:val="000000"/>
          <w:szCs w:val="20"/>
        </w:rPr>
        <w:t xml:space="preserve">, przysługuje osobie, której </w:t>
      </w:r>
      <w:r w:rsidRPr="004F246C">
        <w:rPr>
          <w:b/>
          <w:bCs/>
          <w:i/>
          <w:iCs/>
          <w:color w:val="000000"/>
          <w:szCs w:val="20"/>
        </w:rPr>
        <w:t xml:space="preserve">przysługuje </w:t>
      </w:r>
      <w:r w:rsidRPr="004F246C">
        <w:rPr>
          <w:color w:val="000000"/>
          <w:szCs w:val="20"/>
        </w:rPr>
        <w:t>(…)</w:t>
      </w:r>
      <w:r w:rsidRPr="004F246C">
        <w:rPr>
          <w:b/>
          <w:bCs/>
          <w:i/>
          <w:iCs/>
          <w:color w:val="000000"/>
          <w:szCs w:val="20"/>
        </w:rPr>
        <w:t xml:space="preserve"> roszczenie</w:t>
      </w:r>
      <w:r w:rsidR="004E53F2" w:rsidRPr="004F246C">
        <w:rPr>
          <w:b/>
          <w:bCs/>
          <w:i/>
          <w:iCs/>
          <w:color w:val="000000"/>
          <w:szCs w:val="20"/>
        </w:rPr>
        <w:t xml:space="preserve"> o</w:t>
      </w:r>
      <w:r w:rsidR="004E53F2">
        <w:rPr>
          <w:b/>
          <w:bCs/>
          <w:i/>
          <w:iCs/>
          <w:color w:val="000000"/>
          <w:szCs w:val="20"/>
        </w:rPr>
        <w:t> </w:t>
      </w:r>
      <w:r w:rsidRPr="004F246C">
        <w:rPr>
          <w:b/>
          <w:bCs/>
          <w:i/>
          <w:iCs/>
          <w:color w:val="000000"/>
          <w:szCs w:val="20"/>
        </w:rPr>
        <w:t>nabycie nieruchomości</w:t>
      </w:r>
      <w:r w:rsidR="004E53F2" w:rsidRPr="004F246C">
        <w:rPr>
          <w:b/>
          <w:bCs/>
          <w:i/>
          <w:iCs/>
          <w:color w:val="000000"/>
          <w:szCs w:val="20"/>
        </w:rPr>
        <w:t xml:space="preserve"> </w:t>
      </w:r>
      <w:r w:rsidR="004E53F2" w:rsidRPr="004F246C">
        <w:rPr>
          <w:i/>
          <w:iCs/>
          <w:color w:val="000000"/>
          <w:szCs w:val="20"/>
        </w:rPr>
        <w:t>z</w:t>
      </w:r>
      <w:r w:rsidR="004E53F2">
        <w:rPr>
          <w:b/>
          <w:bCs/>
          <w:i/>
          <w:iCs/>
          <w:color w:val="000000"/>
          <w:szCs w:val="20"/>
        </w:rPr>
        <w:t> </w:t>
      </w:r>
      <w:r w:rsidRPr="004F246C">
        <w:rPr>
          <w:i/>
          <w:iCs/>
          <w:color w:val="000000"/>
          <w:szCs w:val="20"/>
        </w:rPr>
        <w:t xml:space="preserve">mocy niniejszej ustawy lub </w:t>
      </w:r>
      <w:r w:rsidRPr="004F246C">
        <w:rPr>
          <w:b/>
          <w:bCs/>
          <w:i/>
          <w:iCs/>
          <w:color w:val="000000"/>
          <w:szCs w:val="20"/>
        </w:rPr>
        <w:t xml:space="preserve">odrębnych przepisów </w:t>
      </w:r>
      <w:r w:rsidRPr="004F246C">
        <w:rPr>
          <w:color w:val="000000"/>
          <w:szCs w:val="20"/>
        </w:rPr>
        <w:t>(…)</w:t>
      </w:r>
      <w:r w:rsidRPr="004F246C">
        <w:rPr>
          <w:i/>
          <w:iCs/>
          <w:color w:val="000000"/>
          <w:szCs w:val="20"/>
        </w:rPr>
        <w:t>.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F246C">
        <w:rPr>
          <w:color w:val="000000"/>
          <w:szCs w:val="20"/>
        </w:rPr>
        <w:t>Natomiast zgodnie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art. 231 § 1 ustawy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dnia 23 kwietnia 1964 r. Kodeks cywilny (Dz. U.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 xml:space="preserve">2024 r. poz. 1061 ze zm.): </w:t>
      </w:r>
      <w:r w:rsidRPr="004F246C">
        <w:rPr>
          <w:b/>
          <w:bCs/>
          <w:i/>
          <w:iCs/>
          <w:color w:val="000000"/>
          <w:szCs w:val="20"/>
        </w:rPr>
        <w:t>Samoistny posiadacz gruntu</w:t>
      </w:r>
      <w:r w:rsidR="004E53F2" w:rsidRPr="004F246C">
        <w:rPr>
          <w:b/>
          <w:bCs/>
          <w:i/>
          <w:iCs/>
          <w:color w:val="000000"/>
          <w:szCs w:val="20"/>
        </w:rPr>
        <w:t xml:space="preserve"> w</w:t>
      </w:r>
      <w:r w:rsidR="004E53F2">
        <w:rPr>
          <w:b/>
          <w:bCs/>
          <w:i/>
          <w:iCs/>
          <w:color w:val="000000"/>
          <w:szCs w:val="20"/>
        </w:rPr>
        <w:t> </w:t>
      </w:r>
      <w:r w:rsidRPr="004F246C">
        <w:rPr>
          <w:b/>
          <w:bCs/>
          <w:i/>
          <w:iCs/>
          <w:color w:val="000000"/>
          <w:szCs w:val="20"/>
        </w:rPr>
        <w:t>dobrej wierze,</w:t>
      </w:r>
      <w:r w:rsidRPr="004F246C">
        <w:rPr>
          <w:i/>
          <w:iCs/>
          <w:color w:val="000000"/>
          <w:szCs w:val="20"/>
        </w:rPr>
        <w:t xml:space="preserve"> który wzniósł na powierzchni lub pod powierzchnią gruntu budynek lub urządzenie</w:t>
      </w:r>
      <w:r w:rsidR="004E53F2" w:rsidRPr="004F246C">
        <w:rPr>
          <w:i/>
          <w:iCs/>
          <w:color w:val="000000"/>
          <w:szCs w:val="20"/>
        </w:rPr>
        <w:t xml:space="preserve"> o</w:t>
      </w:r>
      <w:r w:rsidR="004E53F2">
        <w:rPr>
          <w:i/>
          <w:iCs/>
          <w:color w:val="000000"/>
          <w:szCs w:val="20"/>
        </w:rPr>
        <w:t> </w:t>
      </w:r>
      <w:r w:rsidRPr="004F246C">
        <w:rPr>
          <w:b/>
          <w:bCs/>
          <w:i/>
          <w:iCs/>
          <w:color w:val="000000"/>
          <w:szCs w:val="20"/>
        </w:rPr>
        <w:t>wartości przenoszącej znacznie</w:t>
      </w:r>
      <w:r w:rsidRPr="004F246C">
        <w:rPr>
          <w:i/>
          <w:iCs/>
          <w:color w:val="000000"/>
          <w:szCs w:val="20"/>
        </w:rPr>
        <w:t xml:space="preserve"> wartość zajętej na ten cel działki, </w:t>
      </w:r>
      <w:r w:rsidRPr="004F246C">
        <w:rPr>
          <w:b/>
          <w:bCs/>
          <w:i/>
          <w:iCs/>
          <w:color w:val="000000"/>
          <w:szCs w:val="20"/>
        </w:rPr>
        <w:t>może żądać</w:t>
      </w:r>
      <w:r w:rsidRPr="004F246C">
        <w:rPr>
          <w:i/>
          <w:iCs/>
          <w:color w:val="000000"/>
          <w:szCs w:val="20"/>
        </w:rPr>
        <w:t>, aby właściciel przeniósł na niego własność zajętej działki za odpowiednim wynagrodzeniem.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Rzeczoznawca majątkowy dokonał wyceny ww. nieruchomości, na podstawie której ustalono wartość nakładów na kwotę 19 000,00 zł,</w:t>
      </w:r>
      <w:r w:rsidR="004E53F2" w:rsidRPr="004F246C">
        <w:rPr>
          <w:color w:val="000000"/>
          <w:szCs w:val="20"/>
        </w:rPr>
        <w:t xml:space="preserve"> a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wartość gruntu na kwotę 9000,00 zł.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W przypadku tej nieruchomości spełnione są zatem przesłanki wynikające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art. 231 § 1 Kodeksu cywilnego, ponieważ wnioskujący jest samoistnym posiadaczem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dobrej wierze,</w:t>
      </w:r>
      <w:r w:rsidR="004E53F2" w:rsidRPr="004F246C">
        <w:rPr>
          <w:color w:val="000000"/>
          <w:szCs w:val="20"/>
        </w:rPr>
        <w:t xml:space="preserve"> a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wartość poczynionych nakładów na gruncie znacznie przekracza wartość zajętej na ten cel działki.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W związku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powyższym możliwa jest sprzedaż nieruchomości gruntowej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trybie bezprzetargowym zgodnie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art. 37 ust. 2 pkt 1</w:t>
      </w:r>
      <w:r w:rsidR="004E53F2" w:rsidRPr="004F246C">
        <w:rPr>
          <w:color w:val="000000"/>
          <w:szCs w:val="20"/>
        </w:rPr>
        <w:t xml:space="preserve"> i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6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związku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art. 34 ust. 1 pkt 1 ustawy</w:t>
      </w:r>
      <w:r w:rsidR="004E53F2" w:rsidRPr="004F246C">
        <w:rPr>
          <w:color w:val="000000"/>
          <w:szCs w:val="20"/>
        </w:rPr>
        <w:t xml:space="preserve"> o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gospodarce nieruchomościami, przy przyjęciu po stronie wnioskującego roszczenia wynikającego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art. 231 § 1 Kodeksu cywilnego.</w:t>
      </w:r>
    </w:p>
    <w:p w:rsidR="004F246C" w:rsidRPr="004F246C" w:rsidRDefault="004F246C" w:rsidP="004F24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Zgodnie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art. 35 ust. 1 ustawy</w:t>
      </w:r>
      <w:r w:rsidR="004E53F2" w:rsidRPr="004F246C">
        <w:rPr>
          <w:color w:val="000000"/>
          <w:szCs w:val="20"/>
        </w:rPr>
        <w:t xml:space="preserve"> z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dnia 21 sierpnia 1997 r.</w:t>
      </w:r>
      <w:r w:rsidR="004E53F2" w:rsidRPr="004F246C">
        <w:rPr>
          <w:color w:val="000000"/>
          <w:szCs w:val="20"/>
        </w:rPr>
        <w:t xml:space="preserve"> o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gospodarce nieruchomościami prezydent miasta sporządza</w:t>
      </w:r>
      <w:r w:rsidR="004E53F2" w:rsidRPr="004F246C">
        <w:rPr>
          <w:color w:val="000000"/>
          <w:szCs w:val="20"/>
        </w:rPr>
        <w:t xml:space="preserve"> i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podaje do publicznej wiadomości wykaz nieruchomości przeznaczonych do zbycia.</w:t>
      </w:r>
    </w:p>
    <w:p w:rsidR="004F246C" w:rsidRPr="004F246C" w:rsidRDefault="004F246C" w:rsidP="004F24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Wykaz ten podlega wywieszeniu na okres 21 dni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siedzibie właściwego urzędu oraz zamieszczeniu na stronie internetowej właściwego urzędu. Ponadto informację</w:t>
      </w:r>
      <w:r w:rsidR="004E53F2" w:rsidRPr="004F246C">
        <w:rPr>
          <w:color w:val="000000"/>
          <w:szCs w:val="20"/>
        </w:rPr>
        <w:t xml:space="preserve"> </w:t>
      </w:r>
      <w:r w:rsidR="004E53F2" w:rsidRPr="004F246C">
        <w:rPr>
          <w:color w:val="000000"/>
          <w:szCs w:val="20"/>
        </w:rPr>
        <w:lastRenderedPageBreak/>
        <w:t>o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zamieszczeniu tego wykazu podaje się do publicznej wiadomości poprzez ogłoszenie</w:t>
      </w:r>
      <w:r w:rsidR="004E53F2" w:rsidRPr="004F246C">
        <w:rPr>
          <w:color w:val="000000"/>
          <w:szCs w:val="20"/>
        </w:rPr>
        <w:t xml:space="preserve"> w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prasie lokalnej</w:t>
      </w:r>
      <w:r w:rsidR="004E53F2" w:rsidRPr="004F246C">
        <w:rPr>
          <w:color w:val="000000"/>
          <w:szCs w:val="20"/>
        </w:rPr>
        <w:t xml:space="preserve"> o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zasięgu obejmującym co najmniej powiat, na terenie którego położona jest nieruchomość.</w:t>
      </w:r>
    </w:p>
    <w:p w:rsidR="004F246C" w:rsidRPr="004F246C" w:rsidRDefault="004F246C" w:rsidP="004F24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246C">
        <w:rPr>
          <w:color w:val="000000"/>
          <w:szCs w:val="20"/>
        </w:rPr>
        <w:t>Z uwagi na powyższe wydanie zarządzenia jest słuszne</w:t>
      </w:r>
      <w:r w:rsidR="004E53F2" w:rsidRPr="004F246C">
        <w:rPr>
          <w:color w:val="000000"/>
          <w:szCs w:val="20"/>
        </w:rPr>
        <w:t xml:space="preserve"> i</w:t>
      </w:r>
      <w:r w:rsidR="004E53F2">
        <w:rPr>
          <w:color w:val="000000"/>
          <w:szCs w:val="20"/>
        </w:rPr>
        <w:t> </w:t>
      </w:r>
      <w:r w:rsidRPr="004F246C">
        <w:rPr>
          <w:color w:val="000000"/>
          <w:szCs w:val="20"/>
        </w:rPr>
        <w:t>uzasadnione.</w:t>
      </w:r>
    </w:p>
    <w:p w:rsidR="004F246C" w:rsidRDefault="004F246C" w:rsidP="004F246C">
      <w:pPr>
        <w:spacing w:line="360" w:lineRule="auto"/>
        <w:jc w:val="both"/>
      </w:pPr>
    </w:p>
    <w:p w:rsidR="004F246C" w:rsidRDefault="004F246C" w:rsidP="004F246C">
      <w:pPr>
        <w:spacing w:line="360" w:lineRule="auto"/>
        <w:jc w:val="both"/>
      </w:pPr>
    </w:p>
    <w:p w:rsidR="004F246C" w:rsidRDefault="004F246C" w:rsidP="004F246C">
      <w:pPr>
        <w:keepNext/>
        <w:spacing w:line="360" w:lineRule="auto"/>
        <w:jc w:val="center"/>
      </w:pPr>
      <w:r>
        <w:t>DYREKTOR WYDZIAŁU</w:t>
      </w:r>
    </w:p>
    <w:p w:rsidR="004F246C" w:rsidRPr="004F246C" w:rsidRDefault="004F246C" w:rsidP="004F246C">
      <w:pPr>
        <w:keepNext/>
        <w:spacing w:line="360" w:lineRule="auto"/>
        <w:jc w:val="center"/>
      </w:pPr>
      <w:r>
        <w:t>(-) Magda Albińska</w:t>
      </w:r>
    </w:p>
    <w:sectPr w:rsidR="004F246C" w:rsidRPr="004F246C" w:rsidSect="004F24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6C" w:rsidRDefault="004F246C">
      <w:r>
        <w:separator/>
      </w:r>
    </w:p>
  </w:endnote>
  <w:endnote w:type="continuationSeparator" w:id="0">
    <w:p w:rsidR="004F246C" w:rsidRDefault="004F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6C" w:rsidRDefault="004F246C">
      <w:r>
        <w:separator/>
      </w:r>
    </w:p>
  </w:footnote>
  <w:footnote w:type="continuationSeparator" w:id="0">
    <w:p w:rsidR="004F246C" w:rsidRDefault="004F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u zbiegu ulic Szkolnej i Koziej, przeznaczonej do sprzedaży w trybie bezprzetargowym."/>
  </w:docVars>
  <w:rsids>
    <w:rsidRoot w:val="004F246C"/>
    <w:rsid w:val="000607A3"/>
    <w:rsid w:val="001B1D53"/>
    <w:rsid w:val="0022095A"/>
    <w:rsid w:val="002946C5"/>
    <w:rsid w:val="002C29F3"/>
    <w:rsid w:val="004E53F2"/>
    <w:rsid w:val="004F246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2024-12-10T12:21:00Z</dcterms:created>
  <dcterms:modified xsi:type="dcterms:W3CDTF">2024-12-10T12:21:00Z</dcterms:modified>
</cp:coreProperties>
</file>