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3F30">
              <w:rPr>
                <w:b/>
              </w:rPr>
              <w:fldChar w:fldCharType="separate"/>
            </w:r>
            <w:r w:rsidR="00E33F30">
              <w:rPr>
                <w:b/>
              </w:rPr>
              <w:t>rozstrzygnięcia otwartego konkursu ofert nr 34/2025 na powierzenie realizacji zadań Miasta Poznania</w:t>
            </w:r>
            <w:r w:rsidR="00E22184">
              <w:rPr>
                <w:b/>
              </w:rPr>
              <w:t xml:space="preserve"> w </w:t>
            </w:r>
            <w:r w:rsidR="00E33F30">
              <w:rPr>
                <w:b/>
              </w:rPr>
              <w:t>obszarze „Działalność na rzecz rodziny, macierzyństwa, rodzicielstwa, upowszechniania</w:t>
            </w:r>
            <w:r w:rsidR="00E22184">
              <w:rPr>
                <w:b/>
              </w:rPr>
              <w:t xml:space="preserve"> i </w:t>
            </w:r>
            <w:r w:rsidR="00E33F30">
              <w:rPr>
                <w:b/>
              </w:rPr>
              <w:t>ochrony praw dziecka”</w:t>
            </w:r>
            <w:r w:rsidR="00E22184">
              <w:rPr>
                <w:b/>
              </w:rPr>
              <w:t xml:space="preserve"> w </w:t>
            </w:r>
            <w:r w:rsidR="00E33F30">
              <w:rPr>
                <w:b/>
              </w:rPr>
              <w:t xml:space="preserve">roku 2025.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3F30" w:rsidRDefault="00FA63B5" w:rsidP="00E33F30">
      <w:pPr>
        <w:spacing w:line="360" w:lineRule="auto"/>
        <w:jc w:val="both"/>
      </w:pPr>
      <w:bookmarkStart w:id="2" w:name="z1"/>
      <w:bookmarkEnd w:id="2"/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Zgodnie</w:t>
      </w:r>
      <w:r w:rsidR="00E22184" w:rsidRPr="00E33F30">
        <w:rPr>
          <w:color w:val="000000"/>
        </w:rPr>
        <w:t xml:space="preserve"> z</w:t>
      </w:r>
      <w:r w:rsidR="00E22184">
        <w:rPr>
          <w:color w:val="000000"/>
        </w:rPr>
        <w:t> </w:t>
      </w:r>
      <w:r w:rsidRPr="00E33F30">
        <w:rPr>
          <w:color w:val="000000"/>
        </w:rPr>
        <w:t>treścią art. 11 ust. 2 ustawy</w:t>
      </w:r>
      <w:r w:rsidR="00E22184" w:rsidRPr="00E33F30">
        <w:rPr>
          <w:color w:val="000000"/>
        </w:rPr>
        <w:t xml:space="preserve"> z</w:t>
      </w:r>
      <w:r w:rsidR="00E22184">
        <w:rPr>
          <w:color w:val="000000"/>
        </w:rPr>
        <w:t> </w:t>
      </w:r>
      <w:r w:rsidRPr="00E33F30">
        <w:rPr>
          <w:color w:val="000000"/>
        </w:rPr>
        <w:t>dnia 24 kwietnia 2003 roku</w:t>
      </w:r>
      <w:r w:rsidR="00E22184" w:rsidRPr="00E33F30">
        <w:rPr>
          <w:color w:val="000000"/>
        </w:rPr>
        <w:t xml:space="preserve"> o</w:t>
      </w:r>
      <w:r w:rsidR="00E22184">
        <w:rPr>
          <w:color w:val="000000"/>
        </w:rPr>
        <w:t> </w:t>
      </w:r>
      <w:r w:rsidRPr="00E33F30">
        <w:rPr>
          <w:color w:val="000000"/>
        </w:rPr>
        <w:t>działalności pożytku publicznego</w:t>
      </w:r>
      <w:r w:rsidR="00E22184" w:rsidRPr="00E33F30">
        <w:rPr>
          <w:color w:val="000000"/>
        </w:rPr>
        <w:t xml:space="preserve"> i</w:t>
      </w:r>
      <w:r w:rsidR="00E22184">
        <w:rPr>
          <w:color w:val="000000"/>
        </w:rPr>
        <w:t> </w:t>
      </w:r>
      <w:r w:rsidR="00E22184" w:rsidRPr="00E33F30">
        <w:rPr>
          <w:color w:val="000000"/>
        </w:rPr>
        <w:t>o</w:t>
      </w:r>
      <w:r w:rsidR="00E22184">
        <w:rPr>
          <w:color w:val="000000"/>
        </w:rPr>
        <w:t> </w:t>
      </w:r>
      <w:r w:rsidRPr="00E33F30">
        <w:rPr>
          <w:color w:val="000000"/>
        </w:rPr>
        <w:t>wolontariacie organy administracji samorządowej mogą powierzyć realizację zadań publicznych organizacjom pozarządowym oraz podmiotom wymienionym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art. 3 ust. 3, prowadzącym działalność statutową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obszarze objętym konkursem, poprzez prowadzenie otwartego konkursu ofert.</w:t>
      </w:r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Dnia 14 listopada 2024 r. został ogłoszony otwarty konkurs ofert nr 34/2024 na realizację zadań publicznych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obszarze działalności na rzecz rodziny, macierzyństwa, rodzicielstwa, upowszechniania</w:t>
      </w:r>
      <w:r w:rsidR="00E22184" w:rsidRPr="00E33F30">
        <w:rPr>
          <w:color w:val="000000"/>
        </w:rPr>
        <w:t xml:space="preserve"> i</w:t>
      </w:r>
      <w:r w:rsidR="00E22184">
        <w:rPr>
          <w:color w:val="000000"/>
        </w:rPr>
        <w:t> </w:t>
      </w:r>
      <w:r w:rsidRPr="00E33F30">
        <w:rPr>
          <w:color w:val="000000"/>
        </w:rPr>
        <w:t>ochrony praw dziecka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roku 2025.</w:t>
      </w:r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Na powyższy konkurs wpłynęło 5 ofert. Komisja Konkursowa, powołana przez Prezydenta Miasta Poznania zarządzeniem Nr 998/2024/P</w:t>
      </w:r>
      <w:r w:rsidR="00E22184" w:rsidRPr="00E33F30">
        <w:rPr>
          <w:color w:val="000000"/>
        </w:rPr>
        <w:t xml:space="preserve"> z</w:t>
      </w:r>
      <w:r w:rsidR="00E22184">
        <w:rPr>
          <w:color w:val="000000"/>
        </w:rPr>
        <w:t> </w:t>
      </w:r>
      <w:r w:rsidRPr="00E33F30">
        <w:rPr>
          <w:color w:val="000000"/>
        </w:rPr>
        <w:t>dnia 5 grudnia 2024 r., zaopiniowała oferty na realizację zadań publicznych pn. „Korepetycje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Mieście – zajęcia wyrównawcze dedykowane uczniom szkół podstawowych” oraz „Korepetycje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Mieście – zajęcia wyrównawcze dedykowane uczniom szkół średnich”.</w:t>
      </w:r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Zadecydowano</w:t>
      </w:r>
      <w:r w:rsidR="00E22184" w:rsidRPr="00E33F30">
        <w:rPr>
          <w:color w:val="000000"/>
        </w:rPr>
        <w:t xml:space="preserve"> o</w:t>
      </w:r>
      <w:r w:rsidR="00E22184">
        <w:rPr>
          <w:color w:val="000000"/>
        </w:rPr>
        <w:t> </w:t>
      </w:r>
      <w:r w:rsidRPr="00E33F30">
        <w:rPr>
          <w:color w:val="000000"/>
        </w:rPr>
        <w:t>przyznaniu dofinansowania na łączną kwotę 200 000,00 zł (słownie: dwieście tysięcy złotych 00/100) na rok 2025.</w:t>
      </w:r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W załączniku nr 1 wskazano podmiot, który uzyskał dotację na realizację ww. zadań publicznych, oraz określono wysokość przyznanych dotacji.</w:t>
      </w:r>
    </w:p>
    <w:p w:rsidR="00E33F30" w:rsidRPr="00E33F30" w:rsidRDefault="00E33F30" w:rsidP="00E33F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W załączniku nr 2 wskazano podmioty, który nie otrzymały dotacji</w:t>
      </w:r>
      <w:r w:rsidR="00E22184" w:rsidRPr="00E33F30">
        <w:rPr>
          <w:color w:val="000000"/>
        </w:rPr>
        <w:t xml:space="preserve"> z</w:t>
      </w:r>
      <w:r w:rsidR="00E22184">
        <w:rPr>
          <w:color w:val="000000"/>
        </w:rPr>
        <w:t> </w:t>
      </w:r>
      <w:r w:rsidRPr="00E33F30">
        <w:rPr>
          <w:color w:val="000000"/>
        </w:rPr>
        <w:t>budżetu Miasta Poznania</w:t>
      </w:r>
      <w:r w:rsidR="00E22184" w:rsidRPr="00E33F30">
        <w:rPr>
          <w:color w:val="000000"/>
        </w:rPr>
        <w:t xml:space="preserve"> z</w:t>
      </w:r>
      <w:r w:rsidR="00E22184">
        <w:rPr>
          <w:color w:val="000000"/>
        </w:rPr>
        <w:t> </w:t>
      </w:r>
      <w:r w:rsidRPr="00E33F30">
        <w:rPr>
          <w:color w:val="000000"/>
        </w:rPr>
        <w:t xml:space="preserve">powodu wyczerpania środków. </w:t>
      </w:r>
    </w:p>
    <w:p w:rsidR="00E33F30" w:rsidRDefault="00E33F30" w:rsidP="00E33F30">
      <w:pPr>
        <w:spacing w:line="360" w:lineRule="auto"/>
        <w:jc w:val="both"/>
        <w:rPr>
          <w:color w:val="000000"/>
        </w:rPr>
      </w:pPr>
      <w:r w:rsidRPr="00E33F30">
        <w:rPr>
          <w:color w:val="000000"/>
        </w:rPr>
        <w:t>W świetle powyższego wydanie zarządzenia jest</w:t>
      </w:r>
      <w:r w:rsidR="00E22184" w:rsidRPr="00E33F30">
        <w:rPr>
          <w:color w:val="000000"/>
        </w:rPr>
        <w:t xml:space="preserve"> w</w:t>
      </w:r>
      <w:r w:rsidR="00E22184">
        <w:rPr>
          <w:color w:val="000000"/>
        </w:rPr>
        <w:t> </w:t>
      </w:r>
      <w:r w:rsidRPr="00E33F30">
        <w:rPr>
          <w:color w:val="000000"/>
        </w:rPr>
        <w:t>pełni uzasadnione.</w:t>
      </w:r>
    </w:p>
    <w:p w:rsidR="00E33F30" w:rsidRDefault="00E33F30" w:rsidP="00E33F30">
      <w:pPr>
        <w:spacing w:line="360" w:lineRule="auto"/>
        <w:jc w:val="both"/>
      </w:pPr>
    </w:p>
    <w:p w:rsidR="00E33F30" w:rsidRDefault="00E33F30" w:rsidP="00E33F30">
      <w:pPr>
        <w:keepNext/>
        <w:spacing w:line="360" w:lineRule="auto"/>
        <w:jc w:val="center"/>
      </w:pPr>
      <w:r>
        <w:lastRenderedPageBreak/>
        <w:t>ZASTĘPCA DYREKTORA</w:t>
      </w:r>
    </w:p>
    <w:p w:rsidR="00E33F30" w:rsidRPr="00E33F30" w:rsidRDefault="00E33F30" w:rsidP="00E33F30">
      <w:pPr>
        <w:keepNext/>
        <w:spacing w:line="360" w:lineRule="auto"/>
        <w:jc w:val="center"/>
      </w:pPr>
      <w:r>
        <w:t>(-) Łukasz Judek</w:t>
      </w:r>
    </w:p>
    <w:sectPr w:rsidR="00E33F30" w:rsidRPr="00E33F30" w:rsidSect="00E33F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30" w:rsidRDefault="00E33F30">
      <w:r>
        <w:separator/>
      </w:r>
    </w:p>
  </w:endnote>
  <w:endnote w:type="continuationSeparator" w:id="0">
    <w:p w:rsidR="00E33F30" w:rsidRDefault="00E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30" w:rsidRDefault="00E33F30">
      <w:r>
        <w:separator/>
      </w:r>
    </w:p>
  </w:footnote>
  <w:footnote w:type="continuationSeparator" w:id="0">
    <w:p w:rsidR="00E33F30" w:rsidRDefault="00E3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5 na powierzenie realizacji zadań Miasta Poznania w obszarze „Działalność na rzecz rodziny, macierzyństwa, rodzicielstwa, upowszechniania i ochrony praw dziecka” w roku 2025. "/>
  </w:docVars>
  <w:rsids>
    <w:rsidRoot w:val="00E33F3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2184"/>
    <w:rsid w:val="00E33F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2024-12-20T08:20:00Z</dcterms:created>
  <dcterms:modified xsi:type="dcterms:W3CDTF">2024-12-20T08:20:00Z</dcterms:modified>
</cp:coreProperties>
</file>