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27760">
              <w:rPr>
                <w:b/>
              </w:rPr>
              <w:fldChar w:fldCharType="separate"/>
            </w:r>
            <w:r w:rsidR="00327760">
              <w:rPr>
                <w:b/>
              </w:rPr>
              <w:t>przeznaczenia do sprzedaży</w:t>
            </w:r>
            <w:r w:rsidR="00033B3B">
              <w:rPr>
                <w:b/>
              </w:rPr>
              <w:t xml:space="preserve"> w </w:t>
            </w:r>
            <w:r w:rsidR="00327760">
              <w:rPr>
                <w:b/>
              </w:rPr>
              <w:t>trybie bezprzetargowym nieruchomości Skarbu Państwa przy ul. Głuszyna</w:t>
            </w:r>
            <w:r w:rsidR="00033B3B">
              <w:rPr>
                <w:b/>
              </w:rPr>
              <w:t xml:space="preserve"> w </w:t>
            </w:r>
            <w:r w:rsidR="00327760">
              <w:rPr>
                <w:b/>
              </w:rPr>
              <w:t>Poznaniu na rzecz jej użytkownika wieczystego.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27760" w:rsidRDefault="00FA63B5" w:rsidP="00327760">
      <w:pPr>
        <w:spacing w:line="360" w:lineRule="auto"/>
        <w:jc w:val="both"/>
      </w:pPr>
      <w:bookmarkStart w:id="2" w:name="z1"/>
      <w:bookmarkEnd w:id="2"/>
    </w:p>
    <w:p w:rsidR="00327760" w:rsidRPr="00327760" w:rsidRDefault="00327760" w:rsidP="0032776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327760">
        <w:rPr>
          <w:color w:val="000000"/>
        </w:rPr>
        <w:t>Nieruchomość gruntowa objęta wykazem stanowiącym załącznik do zarządzenia jest własnością Skarbu Państwa</w:t>
      </w:r>
      <w:r w:rsidR="00033B3B" w:rsidRPr="00327760">
        <w:rPr>
          <w:color w:val="000000"/>
        </w:rPr>
        <w:t xml:space="preserve"> i</w:t>
      </w:r>
      <w:r w:rsidR="00033B3B">
        <w:rPr>
          <w:color w:val="000000"/>
        </w:rPr>
        <w:t> </w:t>
      </w:r>
      <w:r w:rsidRPr="00327760">
        <w:rPr>
          <w:color w:val="000000"/>
        </w:rPr>
        <w:t>znajduje się</w:t>
      </w:r>
      <w:r w:rsidR="00033B3B" w:rsidRPr="00327760">
        <w:rPr>
          <w:color w:val="000000"/>
        </w:rPr>
        <w:t xml:space="preserve"> w</w:t>
      </w:r>
      <w:r w:rsidR="00033B3B">
        <w:rPr>
          <w:color w:val="000000"/>
        </w:rPr>
        <w:t> </w:t>
      </w:r>
      <w:r w:rsidRPr="00327760">
        <w:rPr>
          <w:color w:val="000000"/>
        </w:rPr>
        <w:t xml:space="preserve">użytkowaniu wieczystym osoby fizycznej. </w:t>
      </w:r>
    </w:p>
    <w:p w:rsidR="00327760" w:rsidRPr="00327760" w:rsidRDefault="00327760" w:rsidP="0032776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27760">
        <w:rPr>
          <w:color w:val="000000"/>
        </w:rPr>
        <w:t>Działka nr 6/105 zlokalizowana jest</w:t>
      </w:r>
      <w:r w:rsidR="00033B3B" w:rsidRPr="00327760">
        <w:rPr>
          <w:color w:val="000000"/>
        </w:rPr>
        <w:t xml:space="preserve"> w</w:t>
      </w:r>
      <w:r w:rsidR="00033B3B">
        <w:rPr>
          <w:color w:val="000000"/>
        </w:rPr>
        <w:t> </w:t>
      </w:r>
      <w:r w:rsidRPr="00327760">
        <w:rPr>
          <w:color w:val="000000"/>
        </w:rPr>
        <w:t>południowo-wschodniej części Poznania,</w:t>
      </w:r>
      <w:r w:rsidR="00033B3B" w:rsidRPr="00327760">
        <w:rPr>
          <w:color w:val="000000"/>
        </w:rPr>
        <w:t xml:space="preserve"> w</w:t>
      </w:r>
      <w:r w:rsidR="00033B3B">
        <w:rPr>
          <w:color w:val="000000"/>
        </w:rPr>
        <w:t> </w:t>
      </w:r>
      <w:r w:rsidRPr="00327760">
        <w:rPr>
          <w:color w:val="000000"/>
        </w:rPr>
        <w:t>obrębie Głuszyna.</w:t>
      </w:r>
      <w:r w:rsidR="00033B3B" w:rsidRPr="00327760">
        <w:rPr>
          <w:color w:val="000000"/>
        </w:rPr>
        <w:t xml:space="preserve"> W</w:t>
      </w:r>
      <w:r w:rsidR="00033B3B">
        <w:rPr>
          <w:color w:val="000000"/>
        </w:rPr>
        <w:t> </w:t>
      </w:r>
      <w:r w:rsidRPr="00327760">
        <w:rPr>
          <w:color w:val="000000"/>
        </w:rPr>
        <w:t>okolicy występuje zabudowa mieszkaniowa wielorodzinna</w:t>
      </w:r>
      <w:r w:rsidR="00033B3B" w:rsidRPr="00327760">
        <w:rPr>
          <w:color w:val="000000"/>
        </w:rPr>
        <w:t xml:space="preserve"> i</w:t>
      </w:r>
      <w:r w:rsidR="00033B3B">
        <w:rPr>
          <w:color w:val="000000"/>
        </w:rPr>
        <w:t> </w:t>
      </w:r>
      <w:r w:rsidRPr="00327760">
        <w:rPr>
          <w:color w:val="000000"/>
        </w:rPr>
        <w:t xml:space="preserve">tereny lotniska wojskowego Krzesiny. </w:t>
      </w:r>
    </w:p>
    <w:p w:rsidR="00327760" w:rsidRPr="00327760" w:rsidRDefault="00327760" w:rsidP="0032776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27760">
        <w:rPr>
          <w:color w:val="000000"/>
        </w:rPr>
        <w:t>Nieruchomość stanowi grunt, na którym położony jest boks garażu jednostanowiskowego</w:t>
      </w:r>
      <w:r w:rsidR="00033B3B" w:rsidRPr="00327760">
        <w:rPr>
          <w:color w:val="000000"/>
        </w:rPr>
        <w:t xml:space="preserve"> w</w:t>
      </w:r>
      <w:r w:rsidR="00033B3B">
        <w:rPr>
          <w:color w:val="000000"/>
        </w:rPr>
        <w:t> </w:t>
      </w:r>
      <w:r w:rsidRPr="00327760">
        <w:rPr>
          <w:color w:val="000000"/>
        </w:rPr>
        <w:t>zabudowie szeregowej. Budynek jest jednokondygnacyjny</w:t>
      </w:r>
      <w:r w:rsidR="00033B3B" w:rsidRPr="00327760">
        <w:rPr>
          <w:color w:val="000000"/>
        </w:rPr>
        <w:t xml:space="preserve"> z</w:t>
      </w:r>
      <w:r w:rsidR="00033B3B">
        <w:rPr>
          <w:color w:val="000000"/>
        </w:rPr>
        <w:t> </w:t>
      </w:r>
      <w:r w:rsidRPr="00327760">
        <w:rPr>
          <w:color w:val="000000"/>
        </w:rPr>
        <w:t>dachem płaskim, kryty papą termozgrzewalną, wykonaną</w:t>
      </w:r>
      <w:r w:rsidR="00033B3B" w:rsidRPr="00327760">
        <w:rPr>
          <w:color w:val="000000"/>
        </w:rPr>
        <w:t xml:space="preserve"> w</w:t>
      </w:r>
      <w:r w:rsidR="00033B3B">
        <w:rPr>
          <w:color w:val="000000"/>
        </w:rPr>
        <w:t> </w:t>
      </w:r>
      <w:r w:rsidRPr="00327760">
        <w:rPr>
          <w:color w:val="000000"/>
        </w:rPr>
        <w:t>technologii tradycyjnej mieszanej – żelbetowo-murowanej. Nieruchomość nie jest ogrodzona.</w:t>
      </w:r>
      <w:r w:rsidR="00033B3B" w:rsidRPr="00327760">
        <w:rPr>
          <w:color w:val="000000"/>
        </w:rPr>
        <w:t xml:space="preserve"> Z</w:t>
      </w:r>
      <w:r w:rsidR="00033B3B">
        <w:rPr>
          <w:color w:val="000000"/>
        </w:rPr>
        <w:t> </w:t>
      </w:r>
      <w:r w:rsidRPr="00327760">
        <w:rPr>
          <w:color w:val="000000"/>
        </w:rPr>
        <w:t>mapy zasadniczej wynika, że nieruchomość jest uzbrojona</w:t>
      </w:r>
      <w:r w:rsidR="00033B3B" w:rsidRPr="00327760">
        <w:rPr>
          <w:color w:val="000000"/>
        </w:rPr>
        <w:t xml:space="preserve"> w</w:t>
      </w:r>
      <w:r w:rsidR="00033B3B">
        <w:rPr>
          <w:color w:val="000000"/>
        </w:rPr>
        <w:t> </w:t>
      </w:r>
      <w:r w:rsidRPr="00327760">
        <w:rPr>
          <w:color w:val="000000"/>
        </w:rPr>
        <w:t>sieci infrastruktury technicznej energetycznej.</w:t>
      </w:r>
    </w:p>
    <w:p w:rsidR="00327760" w:rsidRPr="00327760" w:rsidRDefault="00327760" w:rsidP="0032776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27760">
        <w:rPr>
          <w:color w:val="000000"/>
        </w:rPr>
        <w:t>Nieruchomość położona jest na obszarze, dla którego nie obowiązuje miejscowy plan zagospodarowania przestrzennego. Dokumentem planistycznym dla tego obszaru jest Studium uwarunkowań</w:t>
      </w:r>
      <w:r w:rsidR="00033B3B" w:rsidRPr="00327760">
        <w:rPr>
          <w:color w:val="000000"/>
        </w:rPr>
        <w:t xml:space="preserve"> i</w:t>
      </w:r>
      <w:r w:rsidR="00033B3B">
        <w:rPr>
          <w:color w:val="000000"/>
        </w:rPr>
        <w:t> </w:t>
      </w:r>
      <w:r w:rsidRPr="00327760">
        <w:rPr>
          <w:color w:val="000000"/>
        </w:rPr>
        <w:t>kierunków zagospodarowania przestrzennego Miasta Poznania, zatwierdzone uchwałą Nr LXXXVIII/1670/2023</w:t>
      </w:r>
      <w:r w:rsidR="00033B3B" w:rsidRPr="00327760">
        <w:rPr>
          <w:color w:val="000000"/>
        </w:rPr>
        <w:t xml:space="preserve"> z</w:t>
      </w:r>
      <w:r w:rsidR="00033B3B">
        <w:rPr>
          <w:color w:val="000000"/>
        </w:rPr>
        <w:t> </w:t>
      </w:r>
      <w:r w:rsidRPr="00327760">
        <w:rPr>
          <w:color w:val="000000"/>
        </w:rPr>
        <w:t>dnia 11 lipca 2023 r., zgodnie</w:t>
      </w:r>
      <w:r w:rsidR="00033B3B" w:rsidRPr="00327760">
        <w:rPr>
          <w:color w:val="000000"/>
        </w:rPr>
        <w:t xml:space="preserve"> z</w:t>
      </w:r>
      <w:r w:rsidR="00033B3B">
        <w:rPr>
          <w:color w:val="000000"/>
        </w:rPr>
        <w:t> </w:t>
      </w:r>
      <w:r w:rsidRPr="00327760">
        <w:rPr>
          <w:color w:val="000000"/>
        </w:rPr>
        <w:t>którym ww. działka znajduje się na obszarze oznaczonym symbolem MN – teren zabudowy mieszkaniowej jednorodzinnej.</w:t>
      </w:r>
    </w:p>
    <w:p w:rsidR="00327760" w:rsidRPr="00327760" w:rsidRDefault="00327760" w:rsidP="0032776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327760">
        <w:rPr>
          <w:color w:val="000000"/>
        </w:rPr>
        <w:t>Sprzedaż nieruchomości gruntowej następuje</w:t>
      </w:r>
      <w:r w:rsidR="00033B3B" w:rsidRPr="00327760">
        <w:rPr>
          <w:color w:val="000000"/>
        </w:rPr>
        <w:t xml:space="preserve"> w</w:t>
      </w:r>
      <w:r w:rsidR="00033B3B">
        <w:rPr>
          <w:color w:val="000000"/>
        </w:rPr>
        <w:t> </w:t>
      </w:r>
      <w:r w:rsidRPr="00327760">
        <w:rPr>
          <w:color w:val="000000"/>
        </w:rPr>
        <w:t>drodze bezprzetargowej, na rzecz jej użytkownika wieczystego,</w:t>
      </w:r>
      <w:r w:rsidR="00033B3B" w:rsidRPr="00327760">
        <w:rPr>
          <w:color w:val="000000"/>
        </w:rPr>
        <w:t xml:space="preserve"> w</w:t>
      </w:r>
      <w:r w:rsidR="00033B3B">
        <w:rPr>
          <w:color w:val="000000"/>
        </w:rPr>
        <w:t> </w:t>
      </w:r>
      <w:r w:rsidRPr="00327760">
        <w:rPr>
          <w:color w:val="000000"/>
        </w:rPr>
        <w:t>trybie realizacji roszczenia</w:t>
      </w:r>
      <w:r w:rsidR="00033B3B" w:rsidRPr="00327760">
        <w:rPr>
          <w:color w:val="000000"/>
        </w:rPr>
        <w:t xml:space="preserve"> z</w:t>
      </w:r>
      <w:r w:rsidR="00033B3B">
        <w:rPr>
          <w:color w:val="000000"/>
        </w:rPr>
        <w:t> </w:t>
      </w:r>
      <w:r w:rsidRPr="00327760">
        <w:rPr>
          <w:color w:val="000000"/>
        </w:rPr>
        <w:t>art. 198g-198l ustawy</w:t>
      </w:r>
      <w:r w:rsidR="00033B3B" w:rsidRPr="00327760">
        <w:rPr>
          <w:color w:val="000000"/>
        </w:rPr>
        <w:t xml:space="preserve"> z</w:t>
      </w:r>
      <w:r w:rsidR="00033B3B">
        <w:rPr>
          <w:color w:val="000000"/>
        </w:rPr>
        <w:t> </w:t>
      </w:r>
      <w:r w:rsidRPr="00327760">
        <w:rPr>
          <w:color w:val="000000"/>
        </w:rPr>
        <w:t>dnia 21 sierpnia 1997 r.</w:t>
      </w:r>
      <w:r w:rsidR="00033B3B" w:rsidRPr="00327760">
        <w:rPr>
          <w:color w:val="000000"/>
        </w:rPr>
        <w:t xml:space="preserve"> o</w:t>
      </w:r>
      <w:r w:rsidR="00033B3B">
        <w:rPr>
          <w:color w:val="000000"/>
        </w:rPr>
        <w:t> </w:t>
      </w:r>
      <w:r w:rsidRPr="00327760">
        <w:rPr>
          <w:color w:val="000000"/>
        </w:rPr>
        <w:t>gospodarce nieruchomościami (Dz. U.</w:t>
      </w:r>
      <w:r w:rsidR="00033B3B" w:rsidRPr="00327760">
        <w:rPr>
          <w:color w:val="000000"/>
        </w:rPr>
        <w:t xml:space="preserve"> z</w:t>
      </w:r>
      <w:r w:rsidR="00033B3B">
        <w:rPr>
          <w:color w:val="000000"/>
        </w:rPr>
        <w:t> </w:t>
      </w:r>
      <w:r w:rsidRPr="00327760">
        <w:rPr>
          <w:color w:val="000000"/>
        </w:rPr>
        <w:t>2024 r. poz. 1145 ze zm.).</w:t>
      </w:r>
    </w:p>
    <w:p w:rsidR="00327760" w:rsidRPr="00327760" w:rsidRDefault="00327760" w:rsidP="0032776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327760">
        <w:rPr>
          <w:color w:val="000000"/>
        </w:rPr>
        <w:t>Użytkownik wieczysty jest zainteresowany nabyciem prawa własności nieruchomości.</w:t>
      </w:r>
    </w:p>
    <w:p w:rsidR="00327760" w:rsidRPr="00327760" w:rsidRDefault="00327760" w:rsidP="0032776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27760">
        <w:rPr>
          <w:color w:val="000000"/>
        </w:rPr>
        <w:t>Natomiast na podstawie art. 35 ust. 1 tej ustawy Prezydent Miasta Poznania działający jako prezydent miasta na prawach powiatu wykonujący zadania</w:t>
      </w:r>
      <w:r w:rsidR="00033B3B" w:rsidRPr="00327760">
        <w:rPr>
          <w:color w:val="000000"/>
        </w:rPr>
        <w:t xml:space="preserve"> z</w:t>
      </w:r>
      <w:r w:rsidR="00033B3B">
        <w:rPr>
          <w:color w:val="000000"/>
        </w:rPr>
        <w:t> </w:t>
      </w:r>
      <w:r w:rsidRPr="00327760">
        <w:rPr>
          <w:color w:val="000000"/>
        </w:rPr>
        <w:t xml:space="preserve">zakresu administracji rządowej </w:t>
      </w:r>
      <w:r w:rsidRPr="00327760">
        <w:rPr>
          <w:color w:val="000000"/>
        </w:rPr>
        <w:lastRenderedPageBreak/>
        <w:t>sporządza</w:t>
      </w:r>
      <w:r w:rsidR="00033B3B" w:rsidRPr="00327760">
        <w:rPr>
          <w:color w:val="000000"/>
        </w:rPr>
        <w:t xml:space="preserve"> i</w:t>
      </w:r>
      <w:r w:rsidR="00033B3B">
        <w:rPr>
          <w:color w:val="000000"/>
        </w:rPr>
        <w:t> </w:t>
      </w:r>
      <w:r w:rsidRPr="00327760">
        <w:rPr>
          <w:color w:val="000000"/>
        </w:rPr>
        <w:t>podaje do publicznej wiadomości wykaz nieruchomości przeznaczonych do sprzedaży na rzecz jej użytkownika wieczystego. Wykaz ten wywiesza się na okres 21 dni</w:t>
      </w:r>
      <w:r w:rsidR="00033B3B" w:rsidRPr="00327760">
        <w:rPr>
          <w:color w:val="000000"/>
        </w:rPr>
        <w:t xml:space="preserve"> w</w:t>
      </w:r>
      <w:r w:rsidR="00033B3B">
        <w:rPr>
          <w:color w:val="000000"/>
        </w:rPr>
        <w:t> </w:t>
      </w:r>
      <w:r w:rsidRPr="00327760">
        <w:rPr>
          <w:color w:val="000000"/>
        </w:rPr>
        <w:t>siedzibie Urzędu Miasta Poznania, pl. Kolegiacki 17,</w:t>
      </w:r>
      <w:r w:rsidR="00033B3B" w:rsidRPr="00327760">
        <w:rPr>
          <w:color w:val="000000"/>
        </w:rPr>
        <w:t xml:space="preserve"> a</w:t>
      </w:r>
      <w:r w:rsidR="00033B3B">
        <w:rPr>
          <w:color w:val="000000"/>
        </w:rPr>
        <w:t> </w:t>
      </w:r>
      <w:r w:rsidRPr="00327760">
        <w:rPr>
          <w:color w:val="000000"/>
        </w:rPr>
        <w:t>także zamieszcza na stronach internetowych Urzędu Miasta Poznania</w:t>
      </w:r>
      <w:r w:rsidR="00033B3B" w:rsidRPr="00327760">
        <w:rPr>
          <w:color w:val="000000"/>
        </w:rPr>
        <w:t xml:space="preserve"> i</w:t>
      </w:r>
      <w:r w:rsidR="00033B3B">
        <w:rPr>
          <w:color w:val="000000"/>
        </w:rPr>
        <w:t> </w:t>
      </w:r>
      <w:r w:rsidRPr="00327760">
        <w:rPr>
          <w:color w:val="000000"/>
        </w:rPr>
        <w:t>Wojewody Wielkopolskiego oraz</w:t>
      </w:r>
      <w:r w:rsidR="00033B3B" w:rsidRPr="00327760">
        <w:rPr>
          <w:color w:val="000000"/>
        </w:rPr>
        <w:t xml:space="preserve"> w</w:t>
      </w:r>
      <w:r w:rsidR="00033B3B">
        <w:rPr>
          <w:color w:val="000000"/>
        </w:rPr>
        <w:t> </w:t>
      </w:r>
      <w:r w:rsidRPr="00327760">
        <w:rPr>
          <w:color w:val="000000"/>
        </w:rPr>
        <w:t>Biuletynie Informacji Publicznej.</w:t>
      </w:r>
    </w:p>
    <w:p w:rsidR="00327760" w:rsidRPr="00327760" w:rsidRDefault="00327760" w:rsidP="0032776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27760">
        <w:rPr>
          <w:color w:val="000000"/>
        </w:rPr>
        <w:t>Ponadto informacja</w:t>
      </w:r>
      <w:r w:rsidR="00033B3B" w:rsidRPr="00327760">
        <w:rPr>
          <w:color w:val="000000"/>
        </w:rPr>
        <w:t xml:space="preserve"> o</w:t>
      </w:r>
      <w:r w:rsidR="00033B3B">
        <w:rPr>
          <w:color w:val="000000"/>
        </w:rPr>
        <w:t> </w:t>
      </w:r>
      <w:r w:rsidRPr="00327760">
        <w:rPr>
          <w:color w:val="000000"/>
        </w:rPr>
        <w:t>wywieszeniu wykazu podana zostanie do publicznej wiadomości przez ogłoszenie</w:t>
      </w:r>
      <w:r w:rsidR="00033B3B" w:rsidRPr="00327760">
        <w:rPr>
          <w:color w:val="000000"/>
        </w:rPr>
        <w:t xml:space="preserve"> w</w:t>
      </w:r>
      <w:r w:rsidR="00033B3B">
        <w:rPr>
          <w:color w:val="000000"/>
        </w:rPr>
        <w:t> </w:t>
      </w:r>
      <w:r w:rsidRPr="00327760">
        <w:rPr>
          <w:color w:val="000000"/>
        </w:rPr>
        <w:t>prasie lokalnej</w:t>
      </w:r>
      <w:r w:rsidR="00033B3B" w:rsidRPr="00327760">
        <w:rPr>
          <w:color w:val="000000"/>
        </w:rPr>
        <w:t xml:space="preserve"> o</w:t>
      </w:r>
      <w:r w:rsidR="00033B3B">
        <w:rPr>
          <w:color w:val="000000"/>
        </w:rPr>
        <w:t> </w:t>
      </w:r>
      <w:r w:rsidRPr="00327760">
        <w:rPr>
          <w:color w:val="000000"/>
        </w:rPr>
        <w:t>zasięgu obejmującym co najmniej powiat, na terenie którego położona jest nieruchomość.</w:t>
      </w:r>
    </w:p>
    <w:p w:rsidR="00327760" w:rsidRPr="00327760" w:rsidRDefault="00327760" w:rsidP="0032776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</w:p>
    <w:p w:rsidR="00327760" w:rsidRDefault="00327760" w:rsidP="00327760">
      <w:pPr>
        <w:spacing w:line="360" w:lineRule="auto"/>
        <w:jc w:val="both"/>
        <w:rPr>
          <w:color w:val="000000"/>
        </w:rPr>
      </w:pPr>
      <w:r w:rsidRPr="00327760">
        <w:rPr>
          <w:color w:val="000000"/>
        </w:rPr>
        <w:t>W związku</w:t>
      </w:r>
      <w:r w:rsidR="00033B3B" w:rsidRPr="00327760">
        <w:rPr>
          <w:color w:val="000000"/>
        </w:rPr>
        <w:t xml:space="preserve"> z</w:t>
      </w:r>
      <w:r w:rsidR="00033B3B">
        <w:rPr>
          <w:color w:val="000000"/>
        </w:rPr>
        <w:t> </w:t>
      </w:r>
      <w:r w:rsidRPr="00327760">
        <w:rPr>
          <w:color w:val="000000"/>
        </w:rPr>
        <w:t>powyższym wydanie zarządzenia jest słuszne</w:t>
      </w:r>
      <w:r w:rsidR="00033B3B" w:rsidRPr="00327760">
        <w:rPr>
          <w:color w:val="000000"/>
        </w:rPr>
        <w:t xml:space="preserve"> i</w:t>
      </w:r>
      <w:r w:rsidR="00033B3B">
        <w:rPr>
          <w:color w:val="000000"/>
        </w:rPr>
        <w:t> </w:t>
      </w:r>
      <w:r w:rsidRPr="00327760">
        <w:rPr>
          <w:color w:val="000000"/>
        </w:rPr>
        <w:t>uzasadnione.</w:t>
      </w:r>
    </w:p>
    <w:p w:rsidR="00327760" w:rsidRDefault="00327760" w:rsidP="00327760">
      <w:pPr>
        <w:spacing w:line="360" w:lineRule="auto"/>
        <w:jc w:val="both"/>
      </w:pPr>
    </w:p>
    <w:p w:rsidR="00327760" w:rsidRDefault="00327760" w:rsidP="00327760">
      <w:pPr>
        <w:keepNext/>
        <w:spacing w:line="360" w:lineRule="auto"/>
        <w:jc w:val="center"/>
      </w:pPr>
      <w:r>
        <w:t>DYREKTOR WYDZIAŁU</w:t>
      </w:r>
    </w:p>
    <w:p w:rsidR="00327760" w:rsidRPr="00327760" w:rsidRDefault="00327760" w:rsidP="00327760">
      <w:pPr>
        <w:keepNext/>
        <w:spacing w:line="360" w:lineRule="auto"/>
        <w:jc w:val="center"/>
      </w:pPr>
      <w:r>
        <w:t>(-) Magda Albińska</w:t>
      </w:r>
    </w:p>
    <w:sectPr w:rsidR="00327760" w:rsidRPr="00327760" w:rsidSect="003277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760" w:rsidRDefault="00327760">
      <w:r>
        <w:separator/>
      </w:r>
    </w:p>
  </w:endnote>
  <w:endnote w:type="continuationSeparator" w:id="0">
    <w:p w:rsidR="00327760" w:rsidRDefault="0032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760" w:rsidRDefault="00327760">
      <w:r>
        <w:separator/>
      </w:r>
    </w:p>
  </w:footnote>
  <w:footnote w:type="continuationSeparator" w:id="0">
    <w:p w:rsidR="00327760" w:rsidRDefault="00327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znaczenia do sprzedaży w trybie bezprzetargowym nieruchomości Skarbu Państwa przy ul. Głuszyna w Poznaniu na rzecz jej użytkownika wieczystego."/>
  </w:docVars>
  <w:rsids>
    <w:rsidRoot w:val="00327760"/>
    <w:rsid w:val="00033B3B"/>
    <w:rsid w:val="000607A3"/>
    <w:rsid w:val="001B1D53"/>
    <w:rsid w:val="0022095A"/>
    <w:rsid w:val="002946C5"/>
    <w:rsid w:val="002C29F3"/>
    <w:rsid w:val="0032776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2025-02-06T12:43:00Z</dcterms:created>
  <dcterms:modified xsi:type="dcterms:W3CDTF">2025-02-06T12:43:00Z</dcterms:modified>
</cp:coreProperties>
</file>