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AB4">
          <w:t>258/2025/P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1AB4">
        <w:rPr>
          <w:b/>
          <w:sz w:val="28"/>
        </w:rPr>
        <w:fldChar w:fldCharType="separate"/>
      </w:r>
      <w:r w:rsidR="00D31AB4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AB4">
              <w:rPr>
                <w:b/>
                <w:sz w:val="24"/>
                <w:szCs w:val="24"/>
              </w:rPr>
              <w:fldChar w:fldCharType="separate"/>
            </w:r>
            <w:r w:rsidR="00D31AB4">
              <w:rPr>
                <w:b/>
                <w:sz w:val="24"/>
                <w:szCs w:val="24"/>
              </w:rPr>
              <w:t>powołania Komisji Konkursowej</w:t>
            </w:r>
            <w:r w:rsidR="00666C62">
              <w:rPr>
                <w:b/>
                <w:sz w:val="24"/>
                <w:szCs w:val="24"/>
              </w:rPr>
              <w:t xml:space="preserve"> w </w:t>
            </w:r>
            <w:r w:rsidR="00D31AB4">
              <w:rPr>
                <w:b/>
                <w:sz w:val="24"/>
                <w:szCs w:val="24"/>
              </w:rPr>
              <w:t>celu zaopiniowania ofert złożonych</w:t>
            </w:r>
            <w:r w:rsidR="00666C62">
              <w:rPr>
                <w:b/>
                <w:sz w:val="24"/>
                <w:szCs w:val="24"/>
              </w:rPr>
              <w:t xml:space="preserve"> w </w:t>
            </w:r>
            <w:r w:rsidR="00D31AB4">
              <w:rPr>
                <w:b/>
                <w:sz w:val="24"/>
                <w:szCs w:val="24"/>
              </w:rPr>
              <w:t>ramach otwartego konkursu ofert nr 90/2025 na powierzenie realizacji zadań Miasta Poznania</w:t>
            </w:r>
            <w:r w:rsidR="00666C62">
              <w:rPr>
                <w:b/>
                <w:sz w:val="24"/>
                <w:szCs w:val="24"/>
              </w:rPr>
              <w:t xml:space="preserve"> w </w:t>
            </w:r>
            <w:r w:rsidR="00D31AB4">
              <w:rPr>
                <w:b/>
                <w:sz w:val="24"/>
                <w:szCs w:val="24"/>
              </w:rPr>
              <w:t>obszarze „Przeciwdziałanie uzależnieniom</w:t>
            </w:r>
            <w:r w:rsidR="00666C62">
              <w:rPr>
                <w:b/>
                <w:sz w:val="24"/>
                <w:szCs w:val="24"/>
              </w:rPr>
              <w:t xml:space="preserve"> i </w:t>
            </w:r>
            <w:r w:rsidR="00D31AB4">
              <w:rPr>
                <w:b/>
                <w:sz w:val="24"/>
                <w:szCs w:val="24"/>
              </w:rPr>
              <w:t>patologiom społecznym”</w:t>
            </w:r>
            <w:r w:rsidR="00666C62">
              <w:rPr>
                <w:b/>
                <w:sz w:val="24"/>
                <w:szCs w:val="24"/>
              </w:rPr>
              <w:t xml:space="preserve"> w </w:t>
            </w:r>
            <w:r w:rsidR="00D31AB4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1AB4" w:rsidP="00D31A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1AB4">
        <w:rPr>
          <w:color w:val="000000"/>
          <w:sz w:val="24"/>
          <w:szCs w:val="24"/>
        </w:rPr>
        <w:t>Na podstawie art. 30 ust. 1 ustawy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8 marca 1990 r.</w:t>
      </w:r>
      <w:r w:rsidR="00666C62" w:rsidRPr="00D31AB4">
        <w:rPr>
          <w:color w:val="000000"/>
          <w:sz w:val="24"/>
          <w:szCs w:val="24"/>
        </w:rPr>
        <w:t xml:space="preserve"> 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samorządzie gminnym (t.j. Dz. U.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2024 r. poz. 1465, 1572, 1907, 1940), art. 15 ust. 2a</w:t>
      </w:r>
      <w:r w:rsidR="00666C62" w:rsidRPr="00D31AB4">
        <w:rPr>
          <w:color w:val="000000"/>
          <w:sz w:val="24"/>
          <w:szCs w:val="24"/>
        </w:rPr>
        <w:t xml:space="preserve"> i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ust. 2e ustawy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24 kwietnia 2003 r.</w:t>
      </w:r>
      <w:r w:rsidR="00666C62" w:rsidRPr="00D31AB4">
        <w:rPr>
          <w:color w:val="000000"/>
          <w:sz w:val="24"/>
          <w:szCs w:val="24"/>
        </w:rPr>
        <w:t xml:space="preserve"> 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działalności pożytku publicznego</w:t>
      </w:r>
      <w:r w:rsidR="00666C62" w:rsidRPr="00D31AB4">
        <w:rPr>
          <w:color w:val="000000"/>
          <w:sz w:val="24"/>
          <w:szCs w:val="24"/>
        </w:rPr>
        <w:t xml:space="preserve"> i</w:t>
      </w:r>
      <w:r w:rsidR="00666C62">
        <w:rPr>
          <w:color w:val="000000"/>
          <w:sz w:val="24"/>
          <w:szCs w:val="24"/>
        </w:rPr>
        <w:t> </w:t>
      </w:r>
      <w:r w:rsidR="00666C62" w:rsidRPr="00D31AB4">
        <w:rPr>
          <w:color w:val="000000"/>
          <w:sz w:val="24"/>
          <w:szCs w:val="24"/>
        </w:rPr>
        <w:t>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wolontariacie (t.j. Dz. U.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2024 r. poz. 1491, 1761, 1940), uchwały Nr XI/188/IX/2024 Rady Miasta Poznania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19 listopada 2024 r.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sprawie przyjęcia Programu współpracy Miasta Poznania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organizacjami pozarządowymi oraz podmiotami,</w:t>
      </w:r>
      <w:r w:rsidR="00666C62" w:rsidRPr="00D31AB4">
        <w:rPr>
          <w:color w:val="000000"/>
          <w:sz w:val="24"/>
          <w:szCs w:val="24"/>
        </w:rPr>
        <w:t xml:space="preserve"> 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których mowa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art. 3 ust. 3 ustawy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24 kwietnia 2003 r.</w:t>
      </w:r>
      <w:r w:rsidR="00666C62" w:rsidRPr="00D31AB4">
        <w:rPr>
          <w:color w:val="000000"/>
          <w:sz w:val="24"/>
          <w:szCs w:val="24"/>
        </w:rPr>
        <w:t xml:space="preserve"> 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działalności pożytku publicznego</w:t>
      </w:r>
      <w:r w:rsidR="00666C62" w:rsidRPr="00D31AB4">
        <w:rPr>
          <w:color w:val="000000"/>
          <w:sz w:val="24"/>
          <w:szCs w:val="24"/>
        </w:rPr>
        <w:t xml:space="preserve"> i</w:t>
      </w:r>
      <w:r w:rsidR="00666C62">
        <w:rPr>
          <w:color w:val="000000"/>
          <w:sz w:val="24"/>
          <w:szCs w:val="24"/>
        </w:rPr>
        <w:t> </w:t>
      </w:r>
      <w:r w:rsidR="00666C62" w:rsidRPr="00D31AB4">
        <w:rPr>
          <w:color w:val="000000"/>
          <w:sz w:val="24"/>
          <w:szCs w:val="24"/>
        </w:rPr>
        <w:t>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wolontariacie, na 2025 r. zarządza się, co następuje:</w:t>
      </w:r>
    </w:p>
    <w:p w:rsidR="00D31AB4" w:rsidRDefault="00D31AB4" w:rsidP="00D31AB4">
      <w:pPr>
        <w:spacing w:line="360" w:lineRule="auto"/>
        <w:jc w:val="both"/>
        <w:rPr>
          <w:sz w:val="24"/>
        </w:rPr>
      </w:pPr>
    </w:p>
    <w:p w:rsidR="00D31AB4" w:rsidRDefault="00D31AB4" w:rsidP="00D31A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AB4" w:rsidRDefault="00D31AB4" w:rsidP="00D31AB4">
      <w:pPr>
        <w:keepNext/>
        <w:spacing w:line="360" w:lineRule="auto"/>
        <w:rPr>
          <w:color w:val="000000"/>
          <w:sz w:val="24"/>
        </w:rPr>
      </w:pPr>
    </w:p>
    <w:p w:rsidR="00D31AB4" w:rsidRPr="00D31AB4" w:rsidRDefault="00D31AB4" w:rsidP="00D31A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AB4">
        <w:rPr>
          <w:color w:val="000000"/>
          <w:sz w:val="24"/>
          <w:szCs w:val="24"/>
        </w:rPr>
        <w:t>Powołuje się Komisję Konkursową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celu zaopiniowania ofert złożonych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wyniku otwartego konkursu ofert nr 90/2025, ogłoszonego przez Prezydenta Miasta Poznania 17 marca 2025 r. na powierzenie realizacji zadań Miasta Poznania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obszarze „Przeciwdziałanie</w:t>
      </w:r>
      <w:r w:rsidRPr="00D31AB4">
        <w:rPr>
          <w:color w:val="FF0000"/>
          <w:sz w:val="24"/>
          <w:szCs w:val="24"/>
        </w:rPr>
        <w:t xml:space="preserve"> </w:t>
      </w:r>
      <w:r w:rsidRPr="00D31AB4">
        <w:rPr>
          <w:color w:val="000000"/>
          <w:sz w:val="24"/>
          <w:szCs w:val="24"/>
        </w:rPr>
        <w:t>uzależnieniom</w:t>
      </w:r>
      <w:r w:rsidR="00666C62" w:rsidRPr="00D31AB4">
        <w:rPr>
          <w:color w:val="000000"/>
          <w:sz w:val="24"/>
          <w:szCs w:val="24"/>
        </w:rPr>
        <w:t xml:space="preserve"> i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patologiom społecznym”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2025 r., zwaną dalej Komisją,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składzie:</w:t>
      </w:r>
    </w:p>
    <w:p w:rsidR="00D31AB4" w:rsidRPr="00D31AB4" w:rsidRDefault="00D31AB4" w:rsidP="00D31A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AB4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D31AB4" w:rsidRPr="00D31AB4" w:rsidRDefault="00D31AB4" w:rsidP="00D31A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AB4">
        <w:rPr>
          <w:color w:val="000000"/>
          <w:sz w:val="24"/>
          <w:szCs w:val="24"/>
        </w:rPr>
        <w:t>2) Łukasz Grzybak – członek Komisji, przedstawiciel Prezydenta Miasta Poznania;</w:t>
      </w:r>
    </w:p>
    <w:p w:rsidR="00D31AB4" w:rsidRPr="00D31AB4" w:rsidRDefault="00D31AB4" w:rsidP="00D31A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AB4">
        <w:rPr>
          <w:color w:val="000000"/>
          <w:sz w:val="24"/>
          <w:szCs w:val="24"/>
        </w:rPr>
        <w:t>3) Arleta Mania – członkini Komisji, przedstawicielka Prezydenta Miasta Poznania;</w:t>
      </w:r>
    </w:p>
    <w:p w:rsidR="00D31AB4" w:rsidRPr="00D31AB4" w:rsidRDefault="00D31AB4" w:rsidP="00D31A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AB4">
        <w:rPr>
          <w:color w:val="000000"/>
          <w:sz w:val="24"/>
          <w:szCs w:val="24"/>
        </w:rPr>
        <w:t>4) Patrycja Osiecka – członkini Komisji, przedstawiciel Prezydenta</w:t>
      </w:r>
      <w:r w:rsidRPr="00D31AB4">
        <w:rPr>
          <w:color w:val="FF0000"/>
          <w:sz w:val="24"/>
          <w:szCs w:val="24"/>
        </w:rPr>
        <w:t xml:space="preserve"> </w:t>
      </w:r>
      <w:r w:rsidRPr="00D31AB4">
        <w:rPr>
          <w:color w:val="000000"/>
          <w:sz w:val="24"/>
          <w:szCs w:val="24"/>
        </w:rPr>
        <w:t>Miasta Poznania;</w:t>
      </w:r>
    </w:p>
    <w:p w:rsidR="00D31AB4" w:rsidRPr="00D31AB4" w:rsidRDefault="00D31AB4" w:rsidP="00D31A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AB4">
        <w:rPr>
          <w:color w:val="000000"/>
          <w:sz w:val="24"/>
          <w:szCs w:val="24"/>
        </w:rPr>
        <w:t>5) Michał Tomczak</w:t>
      </w:r>
      <w:r w:rsidRPr="00D31AB4">
        <w:rPr>
          <w:color w:val="0000FF"/>
          <w:sz w:val="24"/>
          <w:szCs w:val="24"/>
        </w:rPr>
        <w:t xml:space="preserve"> </w:t>
      </w:r>
      <w:r w:rsidRPr="00D31AB4">
        <w:rPr>
          <w:color w:val="000000"/>
          <w:sz w:val="24"/>
          <w:szCs w:val="24"/>
        </w:rPr>
        <w:t>– członek Komisji, przedstawiciel organizacji pozarządowych;</w:t>
      </w:r>
    </w:p>
    <w:p w:rsidR="00D31AB4" w:rsidRDefault="00D31AB4" w:rsidP="00D31AB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1AB4">
        <w:rPr>
          <w:color w:val="000000"/>
          <w:sz w:val="24"/>
          <w:szCs w:val="24"/>
        </w:rPr>
        <w:lastRenderedPageBreak/>
        <w:t>6) Wiesława Czerpińska – członkini Komisji, przedstawicielka organizacji pozarządowych.</w:t>
      </w:r>
    </w:p>
    <w:p w:rsidR="00D31AB4" w:rsidRDefault="00D31AB4" w:rsidP="00D31AB4">
      <w:pPr>
        <w:spacing w:line="360" w:lineRule="auto"/>
        <w:jc w:val="both"/>
        <w:rPr>
          <w:color w:val="000000"/>
          <w:sz w:val="24"/>
        </w:rPr>
      </w:pPr>
    </w:p>
    <w:p w:rsidR="00D31AB4" w:rsidRDefault="00D31AB4" w:rsidP="00D31A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AB4" w:rsidRDefault="00D31AB4" w:rsidP="00D31AB4">
      <w:pPr>
        <w:keepNext/>
        <w:spacing w:line="360" w:lineRule="auto"/>
        <w:rPr>
          <w:color w:val="000000"/>
          <w:sz w:val="24"/>
        </w:rPr>
      </w:pPr>
    </w:p>
    <w:p w:rsidR="00D31AB4" w:rsidRDefault="00D31AB4" w:rsidP="00D31A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AB4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D31AB4" w:rsidRDefault="00D31AB4" w:rsidP="00D31AB4">
      <w:pPr>
        <w:spacing w:line="360" w:lineRule="auto"/>
        <w:jc w:val="both"/>
        <w:rPr>
          <w:color w:val="000000"/>
          <w:sz w:val="24"/>
        </w:rPr>
      </w:pPr>
    </w:p>
    <w:p w:rsidR="00D31AB4" w:rsidRDefault="00D31AB4" w:rsidP="00D31A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AB4" w:rsidRDefault="00D31AB4" w:rsidP="00D31AB4">
      <w:pPr>
        <w:keepNext/>
        <w:spacing w:line="360" w:lineRule="auto"/>
        <w:rPr>
          <w:color w:val="000000"/>
          <w:sz w:val="24"/>
        </w:rPr>
      </w:pPr>
    </w:p>
    <w:p w:rsidR="00D31AB4" w:rsidRDefault="00D31AB4" w:rsidP="00D31A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AB4">
        <w:rPr>
          <w:color w:val="000000"/>
          <w:sz w:val="24"/>
          <w:szCs w:val="24"/>
        </w:rPr>
        <w:t>Zasady działania Komisji określone są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uchwale Nr XI/188/IX/2024 Rady Miasta Poznania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19 listopada 2024 r.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sprawie przyjęcia Programu współpracy Miasta Poznania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organizacjami pozarządowymi oraz podmiotami,</w:t>
      </w:r>
      <w:r w:rsidR="00666C62" w:rsidRPr="00D31AB4">
        <w:rPr>
          <w:color w:val="000000"/>
          <w:sz w:val="24"/>
          <w:szCs w:val="24"/>
        </w:rPr>
        <w:t xml:space="preserve"> 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których mowa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art. 3 ust. 3 ustawy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24 kwietnia 2003 r.</w:t>
      </w:r>
      <w:r w:rsidR="00666C62" w:rsidRPr="00D31AB4">
        <w:rPr>
          <w:color w:val="000000"/>
          <w:sz w:val="24"/>
          <w:szCs w:val="24"/>
        </w:rPr>
        <w:t xml:space="preserve"> 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działalności pożytku publicznego</w:t>
      </w:r>
      <w:r w:rsidR="00666C62" w:rsidRPr="00D31AB4">
        <w:rPr>
          <w:color w:val="000000"/>
          <w:sz w:val="24"/>
          <w:szCs w:val="24"/>
        </w:rPr>
        <w:t xml:space="preserve"> i</w:t>
      </w:r>
      <w:r w:rsidR="00666C62">
        <w:rPr>
          <w:color w:val="000000"/>
          <w:sz w:val="24"/>
          <w:szCs w:val="24"/>
        </w:rPr>
        <w:t> </w:t>
      </w:r>
      <w:r w:rsidR="00666C62" w:rsidRPr="00D31AB4">
        <w:rPr>
          <w:color w:val="000000"/>
          <w:sz w:val="24"/>
          <w:szCs w:val="24"/>
        </w:rPr>
        <w:t>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wolontariacie, na 2025 r. oraz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zarządzeniu Nr 854/2023/P Prezydenta Miasta Poznania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15 listopada 2023 r.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sprawie procedowania przy zlecaniu zadań publicznych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trybie otwartych konkursów ofert, zgodnie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zapisami ustawy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dnia 24 kwietnia 2003 r.</w:t>
      </w:r>
      <w:r w:rsidR="00666C62" w:rsidRPr="00D31AB4">
        <w:rPr>
          <w:color w:val="000000"/>
          <w:sz w:val="24"/>
          <w:szCs w:val="24"/>
        </w:rPr>
        <w:t xml:space="preserve"> 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działalności pożytku publicznego</w:t>
      </w:r>
      <w:r w:rsidR="00666C62" w:rsidRPr="00D31AB4">
        <w:rPr>
          <w:color w:val="000000"/>
          <w:sz w:val="24"/>
          <w:szCs w:val="24"/>
        </w:rPr>
        <w:t xml:space="preserve"> i</w:t>
      </w:r>
      <w:r w:rsidR="00666C62">
        <w:rPr>
          <w:color w:val="000000"/>
          <w:sz w:val="24"/>
          <w:szCs w:val="24"/>
        </w:rPr>
        <w:t> </w:t>
      </w:r>
      <w:r w:rsidR="00666C62" w:rsidRPr="00D31AB4">
        <w:rPr>
          <w:color w:val="000000"/>
          <w:sz w:val="24"/>
          <w:szCs w:val="24"/>
        </w:rPr>
        <w:t>o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wolontariacie.</w:t>
      </w:r>
    </w:p>
    <w:p w:rsidR="00D31AB4" w:rsidRDefault="00D31AB4" w:rsidP="00D31AB4">
      <w:pPr>
        <w:spacing w:line="360" w:lineRule="auto"/>
        <w:jc w:val="both"/>
        <w:rPr>
          <w:color w:val="000000"/>
          <w:sz w:val="24"/>
        </w:rPr>
      </w:pPr>
    </w:p>
    <w:p w:rsidR="00D31AB4" w:rsidRDefault="00D31AB4" w:rsidP="00D31A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1AB4" w:rsidRDefault="00D31AB4" w:rsidP="00D31AB4">
      <w:pPr>
        <w:keepNext/>
        <w:spacing w:line="360" w:lineRule="auto"/>
        <w:rPr>
          <w:color w:val="000000"/>
          <w:sz w:val="24"/>
        </w:rPr>
      </w:pPr>
    </w:p>
    <w:p w:rsidR="00D31AB4" w:rsidRDefault="00D31AB4" w:rsidP="00D31A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1AB4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D31AB4" w:rsidRDefault="00D31AB4" w:rsidP="00D31AB4">
      <w:pPr>
        <w:spacing w:line="360" w:lineRule="auto"/>
        <w:jc w:val="both"/>
        <w:rPr>
          <w:color w:val="000000"/>
          <w:sz w:val="24"/>
        </w:rPr>
      </w:pPr>
    </w:p>
    <w:p w:rsidR="00D31AB4" w:rsidRDefault="00D31AB4" w:rsidP="00D31A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1AB4" w:rsidRDefault="00D31AB4" w:rsidP="00D31AB4">
      <w:pPr>
        <w:keepNext/>
        <w:spacing w:line="360" w:lineRule="auto"/>
        <w:rPr>
          <w:color w:val="000000"/>
          <w:sz w:val="24"/>
        </w:rPr>
      </w:pPr>
    </w:p>
    <w:p w:rsidR="00D31AB4" w:rsidRDefault="00D31AB4" w:rsidP="00D31A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1AB4">
        <w:rPr>
          <w:color w:val="000000"/>
          <w:sz w:val="24"/>
          <w:szCs w:val="24"/>
        </w:rPr>
        <w:t>Wykonanie zarządzenia powierza się dyrektorowi Wydziału Zdrowia</w:t>
      </w:r>
      <w:r w:rsidR="00666C62" w:rsidRPr="00D31AB4">
        <w:rPr>
          <w:color w:val="000000"/>
          <w:sz w:val="24"/>
          <w:szCs w:val="24"/>
        </w:rPr>
        <w:t xml:space="preserve"> i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obowiązującymi przepisami.</w:t>
      </w:r>
    </w:p>
    <w:p w:rsidR="00D31AB4" w:rsidRDefault="00D31AB4" w:rsidP="00D31AB4">
      <w:pPr>
        <w:spacing w:line="360" w:lineRule="auto"/>
        <w:jc w:val="both"/>
        <w:rPr>
          <w:color w:val="000000"/>
          <w:sz w:val="24"/>
        </w:rPr>
      </w:pPr>
    </w:p>
    <w:p w:rsidR="00D31AB4" w:rsidRDefault="00D31AB4" w:rsidP="00D31A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31AB4" w:rsidRDefault="00D31AB4" w:rsidP="00D31AB4">
      <w:pPr>
        <w:keepNext/>
        <w:spacing w:line="360" w:lineRule="auto"/>
        <w:rPr>
          <w:color w:val="000000"/>
          <w:sz w:val="24"/>
        </w:rPr>
      </w:pPr>
    </w:p>
    <w:p w:rsidR="00D31AB4" w:rsidRDefault="00D31AB4" w:rsidP="00D31AB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31AB4">
        <w:rPr>
          <w:color w:val="000000"/>
          <w:sz w:val="24"/>
          <w:szCs w:val="24"/>
        </w:rPr>
        <w:t>Zarządzenie wchodzi</w:t>
      </w:r>
      <w:r w:rsidR="00666C62" w:rsidRPr="00D31AB4">
        <w:rPr>
          <w:color w:val="000000"/>
          <w:sz w:val="24"/>
          <w:szCs w:val="24"/>
        </w:rPr>
        <w:t xml:space="preserve"> w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życie</w:t>
      </w:r>
      <w:r w:rsidR="00666C62" w:rsidRPr="00D31AB4">
        <w:rPr>
          <w:color w:val="000000"/>
          <w:sz w:val="24"/>
          <w:szCs w:val="24"/>
        </w:rPr>
        <w:t xml:space="preserve"> z</w:t>
      </w:r>
      <w:r w:rsidR="00666C62">
        <w:rPr>
          <w:color w:val="000000"/>
          <w:sz w:val="24"/>
          <w:szCs w:val="24"/>
        </w:rPr>
        <w:t> </w:t>
      </w:r>
      <w:r w:rsidRPr="00D31AB4">
        <w:rPr>
          <w:color w:val="000000"/>
          <w:sz w:val="24"/>
          <w:szCs w:val="24"/>
        </w:rPr>
        <w:t>dniem podpisania.</w:t>
      </w:r>
    </w:p>
    <w:p w:rsidR="00D31AB4" w:rsidRDefault="00D31AB4" w:rsidP="00D31AB4">
      <w:pPr>
        <w:spacing w:line="360" w:lineRule="auto"/>
        <w:jc w:val="both"/>
        <w:rPr>
          <w:color w:val="000000"/>
          <w:sz w:val="24"/>
        </w:rPr>
      </w:pPr>
    </w:p>
    <w:p w:rsidR="00D31AB4" w:rsidRDefault="00D31AB4" w:rsidP="00D31A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31AB4" w:rsidRDefault="00D31AB4" w:rsidP="00D31A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1AB4" w:rsidRDefault="00D31AB4" w:rsidP="00D31A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31AB4" w:rsidRPr="00D31AB4" w:rsidRDefault="00D31AB4" w:rsidP="00D31A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31AB4" w:rsidRPr="00D31AB4" w:rsidSect="00D31A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AB4" w:rsidRDefault="00D31AB4">
      <w:r>
        <w:separator/>
      </w:r>
    </w:p>
  </w:endnote>
  <w:endnote w:type="continuationSeparator" w:id="0">
    <w:p w:rsidR="00D31AB4" w:rsidRDefault="00D3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AB4" w:rsidRDefault="00D31AB4">
      <w:r>
        <w:separator/>
      </w:r>
    </w:p>
  </w:footnote>
  <w:footnote w:type="continuationSeparator" w:id="0">
    <w:p w:rsidR="00D31AB4" w:rsidRDefault="00D3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58/2025/P"/>
    <w:docVar w:name="Sprawa" w:val="powołania Komisji Konkursowej w celu zaopiniowania ofert złożonych w ramach otwartego konkursu ofert nr 90/2025 na powierzenie realizacji zadań Miasta Poznania w obszarze „Przeciwdziałanie uzależnieniom i patologiom społecznym” w 2025 r."/>
  </w:docVars>
  <w:rsids>
    <w:rsidRoot w:val="00D31A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6C6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AB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0CC29-14DA-425F-A49C-EF550CC2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2025-03-31T07:44:00Z</dcterms:created>
  <dcterms:modified xsi:type="dcterms:W3CDTF">2025-03-31T07:44:00Z</dcterms:modified>
</cp:coreProperties>
</file>