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0B25">
              <w:rPr>
                <w:b/>
              </w:rPr>
              <w:fldChar w:fldCharType="separate"/>
            </w:r>
            <w:r w:rsidR="00710B25">
              <w:rPr>
                <w:b/>
              </w:rPr>
              <w:t>przyjęcia regulaminu organizacyjnego Rady Rodziny.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0B25" w:rsidRDefault="00FA63B5" w:rsidP="00710B25">
      <w:pPr>
        <w:spacing w:line="360" w:lineRule="auto"/>
        <w:jc w:val="both"/>
      </w:pPr>
      <w:bookmarkStart w:id="2" w:name="z1"/>
      <w:bookmarkEnd w:id="2"/>
    </w:p>
    <w:p w:rsidR="00710B25" w:rsidRPr="00710B25" w:rsidRDefault="00710B25" w:rsidP="00710B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0B25">
        <w:rPr>
          <w:color w:val="000000"/>
        </w:rPr>
        <w:t>Rada Miasta Poznania, powołując uchwałą Nr LXIV/1196/VIII/2022</w:t>
      </w:r>
      <w:r w:rsidR="00400885" w:rsidRPr="00710B25">
        <w:rPr>
          <w:color w:val="000000"/>
        </w:rPr>
        <w:t xml:space="preserve"> z</w:t>
      </w:r>
      <w:r w:rsidR="00400885">
        <w:rPr>
          <w:color w:val="000000"/>
        </w:rPr>
        <w:t> </w:t>
      </w:r>
      <w:r w:rsidRPr="00710B25">
        <w:rPr>
          <w:color w:val="000000"/>
        </w:rPr>
        <w:t>dnia 17 maja 2022 r. „Politykę Miasta Poznania na rzecz rodzin na lata 2022-2025”, uznała za konieczne stworzenie nowych rozwiązań</w:t>
      </w:r>
      <w:r w:rsidR="00400885" w:rsidRPr="00710B25">
        <w:rPr>
          <w:color w:val="000000"/>
        </w:rPr>
        <w:t xml:space="preserve"> i</w:t>
      </w:r>
      <w:r w:rsidR="00400885">
        <w:rPr>
          <w:color w:val="000000"/>
        </w:rPr>
        <w:t> </w:t>
      </w:r>
      <w:r w:rsidRPr="00710B25">
        <w:rPr>
          <w:color w:val="000000"/>
        </w:rPr>
        <w:t>instrumentów, które będą wspierać realizację polityki. Jednym</w:t>
      </w:r>
      <w:r w:rsidR="00400885" w:rsidRPr="00710B25">
        <w:rPr>
          <w:color w:val="000000"/>
        </w:rPr>
        <w:t xml:space="preserve"> z</w:t>
      </w:r>
      <w:r w:rsidR="00400885">
        <w:rPr>
          <w:color w:val="000000"/>
        </w:rPr>
        <w:t> </w:t>
      </w:r>
      <w:r w:rsidRPr="00710B25">
        <w:rPr>
          <w:color w:val="000000"/>
        </w:rPr>
        <w:t>takich rozwiązań jest Rada Rodziny, która jest organem konsultacyjnym, opiniodawczym, doradczym</w:t>
      </w:r>
      <w:r w:rsidR="00400885" w:rsidRPr="00710B25">
        <w:rPr>
          <w:color w:val="000000"/>
        </w:rPr>
        <w:t xml:space="preserve"> i</w:t>
      </w:r>
      <w:r w:rsidR="00400885">
        <w:rPr>
          <w:color w:val="000000"/>
        </w:rPr>
        <w:t> </w:t>
      </w:r>
      <w:r w:rsidRPr="00710B25">
        <w:rPr>
          <w:color w:val="000000"/>
        </w:rPr>
        <w:t xml:space="preserve">inicjatywnym dla władz Miasta Poznania. </w:t>
      </w:r>
    </w:p>
    <w:p w:rsidR="00710B25" w:rsidRPr="00710B25" w:rsidRDefault="00710B25" w:rsidP="00710B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0B25">
        <w:rPr>
          <w:color w:val="000000"/>
        </w:rPr>
        <w:t>Skład Rady Rodziny określa uchwała Nr XV/259/IX/2025 Rady Miasta Poznania</w:t>
      </w:r>
      <w:r w:rsidR="00400885" w:rsidRPr="00710B25">
        <w:rPr>
          <w:color w:val="000000"/>
        </w:rPr>
        <w:t xml:space="preserve"> z</w:t>
      </w:r>
      <w:r w:rsidR="00400885">
        <w:rPr>
          <w:color w:val="000000"/>
        </w:rPr>
        <w:t> </w:t>
      </w:r>
      <w:r w:rsidRPr="00710B25">
        <w:rPr>
          <w:color w:val="000000"/>
        </w:rPr>
        <w:t>dnia 18 lutego 2025 r.</w:t>
      </w:r>
      <w:r w:rsidR="00400885" w:rsidRPr="00710B25">
        <w:rPr>
          <w:color w:val="000000"/>
        </w:rPr>
        <w:t xml:space="preserve"> w</w:t>
      </w:r>
      <w:r w:rsidR="00400885">
        <w:rPr>
          <w:color w:val="000000"/>
        </w:rPr>
        <w:t> </w:t>
      </w:r>
      <w:r w:rsidRPr="00710B25">
        <w:rPr>
          <w:color w:val="000000"/>
        </w:rPr>
        <w:t>sprawie powołania Rady Rodziny.</w:t>
      </w:r>
    </w:p>
    <w:p w:rsidR="00710B25" w:rsidRPr="00710B25" w:rsidRDefault="00710B25" w:rsidP="00710B2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10B25">
        <w:rPr>
          <w:color w:val="000000"/>
        </w:rPr>
        <w:t>Regulamin organizacyjny określa zasady działania</w:t>
      </w:r>
      <w:r w:rsidR="00400885" w:rsidRPr="00710B25">
        <w:rPr>
          <w:color w:val="000000"/>
        </w:rPr>
        <w:t xml:space="preserve"> i</w:t>
      </w:r>
      <w:r w:rsidR="00400885">
        <w:rPr>
          <w:color w:val="000000"/>
        </w:rPr>
        <w:t> </w:t>
      </w:r>
      <w:r w:rsidRPr="00710B25">
        <w:rPr>
          <w:color w:val="000000"/>
        </w:rPr>
        <w:t>organizacji pracy Rady Rodziny,</w:t>
      </w:r>
      <w:r w:rsidR="00400885" w:rsidRPr="00710B25">
        <w:rPr>
          <w:color w:val="000000"/>
        </w:rPr>
        <w:t xml:space="preserve"> w</w:t>
      </w:r>
      <w:r w:rsidR="00400885">
        <w:rPr>
          <w:color w:val="000000"/>
        </w:rPr>
        <w:t> </w:t>
      </w:r>
      <w:r w:rsidRPr="00710B25">
        <w:rPr>
          <w:color w:val="000000"/>
        </w:rPr>
        <w:t>tym wybór Prezydium, zasady zwoływania posiedzeń czy podejmowania uchwał. Uporządkowanie tych zagadnień</w:t>
      </w:r>
      <w:r w:rsidR="00400885" w:rsidRPr="00710B25">
        <w:rPr>
          <w:color w:val="000000"/>
        </w:rPr>
        <w:t xml:space="preserve"> w</w:t>
      </w:r>
      <w:r w:rsidR="00400885">
        <w:rPr>
          <w:color w:val="000000"/>
        </w:rPr>
        <w:t> </w:t>
      </w:r>
      <w:r w:rsidRPr="00710B25">
        <w:rPr>
          <w:color w:val="000000"/>
        </w:rPr>
        <w:t>formie zarządzenia umożliwi sprawne działanie Rady.</w:t>
      </w:r>
    </w:p>
    <w:p w:rsidR="00710B25" w:rsidRDefault="00710B25" w:rsidP="00710B25">
      <w:pPr>
        <w:spacing w:line="360" w:lineRule="auto"/>
        <w:jc w:val="both"/>
        <w:rPr>
          <w:color w:val="000000"/>
        </w:rPr>
      </w:pPr>
      <w:r w:rsidRPr="00710B25">
        <w:rPr>
          <w:color w:val="000000"/>
        </w:rPr>
        <w:t>Wobec powyższego przyjęcie zarządzenia jest uzasadnione.</w:t>
      </w:r>
    </w:p>
    <w:p w:rsidR="00710B25" w:rsidRDefault="00710B25" w:rsidP="00710B25">
      <w:pPr>
        <w:spacing w:line="360" w:lineRule="auto"/>
        <w:jc w:val="both"/>
      </w:pPr>
    </w:p>
    <w:p w:rsidR="00710B25" w:rsidRDefault="00710B25" w:rsidP="00710B25">
      <w:pPr>
        <w:keepNext/>
        <w:spacing w:line="360" w:lineRule="auto"/>
        <w:jc w:val="center"/>
      </w:pPr>
      <w:r>
        <w:t>DYREKTORKA WYDZIAŁU</w:t>
      </w:r>
    </w:p>
    <w:p w:rsidR="00710B25" w:rsidRPr="00710B25" w:rsidRDefault="00710B25" w:rsidP="00710B25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710B25" w:rsidRPr="00710B25" w:rsidSect="00710B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B25" w:rsidRDefault="00710B25">
      <w:r>
        <w:separator/>
      </w:r>
    </w:p>
  </w:endnote>
  <w:endnote w:type="continuationSeparator" w:id="0">
    <w:p w:rsidR="00710B25" w:rsidRDefault="0071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B25" w:rsidRDefault="00710B25">
      <w:r>
        <w:separator/>
      </w:r>
    </w:p>
  </w:footnote>
  <w:footnote w:type="continuationSeparator" w:id="0">
    <w:p w:rsidR="00710B25" w:rsidRDefault="0071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rzyjęcia regulaminu organizacyjnego Rady Rodziny."/>
  </w:docVars>
  <w:rsids>
    <w:rsidRoot w:val="00710B25"/>
    <w:rsid w:val="000607A3"/>
    <w:rsid w:val="001B1D53"/>
    <w:rsid w:val="0022095A"/>
    <w:rsid w:val="002946C5"/>
    <w:rsid w:val="002C29F3"/>
    <w:rsid w:val="00400885"/>
    <w:rsid w:val="00710B2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6B6CE-E5AC-4C53-B5A2-02F80CC8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2025-04-14T10:57:00Z</dcterms:created>
  <dcterms:modified xsi:type="dcterms:W3CDTF">2025-04-14T10:57:00Z</dcterms:modified>
</cp:coreProperties>
</file>