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A78CF">
              <w:rPr>
                <w:b/>
              </w:rPr>
              <w:fldChar w:fldCharType="separate"/>
            </w:r>
            <w:r w:rsidR="006A78CF">
              <w:rPr>
                <w:b/>
              </w:rPr>
              <w:t>zarządzenie</w:t>
            </w:r>
            <w:r w:rsidR="000D4696">
              <w:rPr>
                <w:b/>
              </w:rPr>
              <w:t xml:space="preserve"> w </w:t>
            </w:r>
            <w:r w:rsidR="006A78CF">
              <w:rPr>
                <w:b/>
              </w:rPr>
              <w:t>sprawie realizacji zadań dotyczących przeprowadzania zamówień publicznych przez Urząd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A78CF" w:rsidRDefault="00FA63B5" w:rsidP="006A78CF">
      <w:pPr>
        <w:spacing w:line="360" w:lineRule="auto"/>
        <w:jc w:val="both"/>
      </w:pPr>
      <w:bookmarkStart w:id="2" w:name="z1"/>
      <w:bookmarkEnd w:id="2"/>
    </w:p>
    <w:p w:rsidR="006A78CF" w:rsidRPr="006A78CF" w:rsidRDefault="006A78CF" w:rsidP="006A78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78CF">
        <w:rPr>
          <w:color w:val="000000"/>
        </w:rPr>
        <w:t>Minister Funduszy</w:t>
      </w:r>
      <w:r w:rsidR="000D4696" w:rsidRPr="006A78CF">
        <w:rPr>
          <w:color w:val="000000"/>
        </w:rPr>
        <w:t xml:space="preserve"> i</w:t>
      </w:r>
      <w:r w:rsidR="000D4696">
        <w:rPr>
          <w:color w:val="000000"/>
        </w:rPr>
        <w:t> </w:t>
      </w:r>
      <w:r w:rsidRPr="006A78CF">
        <w:rPr>
          <w:color w:val="000000"/>
        </w:rPr>
        <w:t>Polityki Regionalnej dokonał zmiany Wytycznych dotyczących kwalifikowalności wydatków na lata 2021-2027.</w:t>
      </w:r>
      <w:r w:rsidR="000D4696" w:rsidRPr="006A78CF">
        <w:rPr>
          <w:color w:val="000000"/>
        </w:rPr>
        <w:t xml:space="preserve"> W</w:t>
      </w:r>
      <w:r w:rsidR="000D4696">
        <w:rPr>
          <w:color w:val="000000"/>
        </w:rPr>
        <w:t> </w:t>
      </w:r>
      <w:r w:rsidRPr="006A78CF">
        <w:rPr>
          <w:color w:val="000000"/>
        </w:rPr>
        <w:t>związku</w:t>
      </w:r>
      <w:r w:rsidR="000D4696" w:rsidRPr="006A78CF">
        <w:rPr>
          <w:color w:val="000000"/>
        </w:rPr>
        <w:t xml:space="preserve"> z</w:t>
      </w:r>
      <w:r w:rsidR="000D4696">
        <w:rPr>
          <w:color w:val="000000"/>
        </w:rPr>
        <w:t> </w:t>
      </w:r>
      <w:r w:rsidRPr="006A78CF">
        <w:rPr>
          <w:color w:val="000000"/>
        </w:rPr>
        <w:t>powyższym zasadne jest dostosowanie wewnętrznych regulacji do obecnie obowiązujących przepisów prawa.</w:t>
      </w:r>
    </w:p>
    <w:p w:rsidR="006A78CF" w:rsidRDefault="006A78CF" w:rsidP="006A78CF">
      <w:pPr>
        <w:spacing w:line="360" w:lineRule="auto"/>
        <w:jc w:val="both"/>
        <w:rPr>
          <w:color w:val="000000"/>
        </w:rPr>
      </w:pPr>
      <w:r w:rsidRPr="006A78CF">
        <w:rPr>
          <w:color w:val="000000"/>
        </w:rPr>
        <w:t>Ponadto usunięto niespójność</w:t>
      </w:r>
      <w:r w:rsidR="000D4696" w:rsidRPr="006A78CF">
        <w:rPr>
          <w:color w:val="000000"/>
        </w:rPr>
        <w:t xml:space="preserve"> w</w:t>
      </w:r>
      <w:r w:rsidR="000D4696">
        <w:rPr>
          <w:color w:val="000000"/>
        </w:rPr>
        <w:t> </w:t>
      </w:r>
      <w:r w:rsidRPr="006A78CF">
        <w:rPr>
          <w:color w:val="000000"/>
        </w:rPr>
        <w:t>zakresie kompetencji Dyrektora Biura Zamówień Publicznych lub osoby przez niego upoważnionej</w:t>
      </w:r>
      <w:r w:rsidR="000D4696" w:rsidRPr="006A78CF">
        <w:rPr>
          <w:color w:val="000000"/>
        </w:rPr>
        <w:t xml:space="preserve"> z</w:t>
      </w:r>
      <w:r w:rsidR="000D4696">
        <w:rPr>
          <w:color w:val="000000"/>
        </w:rPr>
        <w:t> </w:t>
      </w:r>
      <w:r w:rsidRPr="006A78CF">
        <w:rPr>
          <w:color w:val="000000"/>
        </w:rPr>
        <w:t>kompetencjami dyrektora wydziału zamawiającego lub osoby przez niego upoważnionej.</w:t>
      </w:r>
    </w:p>
    <w:p w:rsidR="006A78CF" w:rsidRDefault="006A78CF" w:rsidP="006A78CF">
      <w:pPr>
        <w:spacing w:line="360" w:lineRule="auto"/>
        <w:jc w:val="both"/>
      </w:pPr>
    </w:p>
    <w:p w:rsidR="006A78CF" w:rsidRDefault="006A78CF" w:rsidP="006A78CF">
      <w:pPr>
        <w:keepNext/>
        <w:spacing w:line="360" w:lineRule="auto"/>
        <w:jc w:val="center"/>
      </w:pPr>
      <w:r>
        <w:t>DYREKTOR</w:t>
      </w:r>
    </w:p>
    <w:p w:rsidR="006A78CF" w:rsidRPr="006A78CF" w:rsidRDefault="006A78CF" w:rsidP="006A78CF">
      <w:pPr>
        <w:keepNext/>
        <w:spacing w:line="360" w:lineRule="auto"/>
        <w:jc w:val="center"/>
      </w:pPr>
      <w:r>
        <w:t>(-) Katarzyna Woźniak</w:t>
      </w:r>
    </w:p>
    <w:sectPr w:rsidR="006A78CF" w:rsidRPr="006A78CF" w:rsidSect="006A78C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8CF" w:rsidRDefault="006A78CF">
      <w:r>
        <w:separator/>
      </w:r>
    </w:p>
  </w:endnote>
  <w:endnote w:type="continuationSeparator" w:id="0">
    <w:p w:rsidR="006A78CF" w:rsidRDefault="006A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8CF" w:rsidRDefault="006A78CF">
      <w:r>
        <w:separator/>
      </w:r>
    </w:p>
  </w:footnote>
  <w:footnote w:type="continuationSeparator" w:id="0">
    <w:p w:rsidR="006A78CF" w:rsidRDefault="006A7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realizacji zadań dotyczących przeprowadzania zamówień publicznych przez Urząd Miasta Poznania."/>
  </w:docVars>
  <w:rsids>
    <w:rsidRoot w:val="006A78CF"/>
    <w:rsid w:val="000607A3"/>
    <w:rsid w:val="000D4696"/>
    <w:rsid w:val="00191992"/>
    <w:rsid w:val="001B1D53"/>
    <w:rsid w:val="002946C5"/>
    <w:rsid w:val="002C29F3"/>
    <w:rsid w:val="006A78CF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CD6AF-5AE5-4D1C-8A8E-1E717F19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2025-05-26T06:50:00Z</dcterms:created>
  <dcterms:modified xsi:type="dcterms:W3CDTF">2025-05-26T06:50:00Z</dcterms:modified>
</cp:coreProperties>
</file>