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1737">
          <w:t>445/2025/P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1737">
        <w:rPr>
          <w:b/>
          <w:sz w:val="28"/>
        </w:rPr>
        <w:fldChar w:fldCharType="separate"/>
      </w:r>
      <w:r w:rsidR="00681737">
        <w:rPr>
          <w:b/>
          <w:sz w:val="28"/>
        </w:rPr>
        <w:t>9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1737">
              <w:rPr>
                <w:b/>
                <w:sz w:val="24"/>
                <w:szCs w:val="24"/>
              </w:rPr>
              <w:fldChar w:fldCharType="separate"/>
            </w:r>
            <w:r w:rsidR="00681737">
              <w:rPr>
                <w:b/>
                <w:sz w:val="24"/>
                <w:szCs w:val="24"/>
              </w:rPr>
              <w:t>ustalenia wysokości opłat za przejazdy lokalnym transportem zbiorowym, zasad taryfowych oraz uprawnień do ulg</w:t>
            </w:r>
            <w:r w:rsidR="00657B7E">
              <w:rPr>
                <w:b/>
                <w:sz w:val="24"/>
                <w:szCs w:val="24"/>
              </w:rPr>
              <w:t xml:space="preserve"> i </w:t>
            </w:r>
            <w:r w:rsidR="00681737">
              <w:rPr>
                <w:b/>
                <w:sz w:val="24"/>
                <w:szCs w:val="24"/>
              </w:rPr>
              <w:t>zwolnień</w:t>
            </w:r>
            <w:r w:rsidR="00657B7E">
              <w:rPr>
                <w:b/>
                <w:sz w:val="24"/>
                <w:szCs w:val="24"/>
              </w:rPr>
              <w:t xml:space="preserve"> z </w:t>
            </w:r>
            <w:r w:rsidR="00681737">
              <w:rPr>
                <w:b/>
                <w:sz w:val="24"/>
                <w:szCs w:val="24"/>
              </w:rPr>
              <w:t>opłat za przejazdy.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1737" w:rsidP="0068173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1737">
        <w:rPr>
          <w:color w:val="000000"/>
          <w:sz w:val="24"/>
        </w:rPr>
        <w:t xml:space="preserve">Na podstawie </w:t>
      </w:r>
      <w:r w:rsidRPr="00681737">
        <w:rPr>
          <w:color w:val="000000"/>
          <w:sz w:val="24"/>
          <w:szCs w:val="24"/>
        </w:rPr>
        <w:t>art. 7 ust 1. pkt. 1, art. 7 ust 4 pkt 1, art. 8, art. 15 ust 1 pkt 10, art. 43 ust. 1 pkt 11 oraz art. 46 ust. 1 pkt. 11 ustawy</w:t>
      </w:r>
      <w:r w:rsidR="00657B7E" w:rsidRPr="00681737">
        <w:rPr>
          <w:color w:val="000000"/>
          <w:sz w:val="24"/>
          <w:szCs w:val="24"/>
        </w:rPr>
        <w:t xml:space="preserve"> z</w:t>
      </w:r>
      <w:r w:rsidR="00657B7E">
        <w:rPr>
          <w:color w:val="000000"/>
          <w:sz w:val="24"/>
          <w:szCs w:val="24"/>
        </w:rPr>
        <w:t> </w:t>
      </w:r>
      <w:r w:rsidRPr="00681737">
        <w:rPr>
          <w:color w:val="000000"/>
          <w:sz w:val="24"/>
          <w:szCs w:val="24"/>
        </w:rPr>
        <w:t>dnia 16 grudnia 2010 r.</w:t>
      </w:r>
      <w:r w:rsidR="00657B7E" w:rsidRPr="00681737">
        <w:rPr>
          <w:color w:val="000000"/>
          <w:sz w:val="24"/>
          <w:szCs w:val="24"/>
        </w:rPr>
        <w:t xml:space="preserve"> o</w:t>
      </w:r>
      <w:r w:rsidR="00657B7E">
        <w:rPr>
          <w:color w:val="000000"/>
          <w:sz w:val="24"/>
          <w:szCs w:val="24"/>
        </w:rPr>
        <w:t> </w:t>
      </w:r>
      <w:r w:rsidRPr="00681737">
        <w:rPr>
          <w:color w:val="000000"/>
          <w:sz w:val="24"/>
          <w:szCs w:val="24"/>
        </w:rPr>
        <w:t>publicznym transporcie zbiorowym (Dz. U.</w:t>
      </w:r>
      <w:r w:rsidR="00657B7E" w:rsidRPr="00681737">
        <w:rPr>
          <w:color w:val="000000"/>
          <w:sz w:val="24"/>
          <w:szCs w:val="24"/>
        </w:rPr>
        <w:t xml:space="preserve"> z</w:t>
      </w:r>
      <w:r w:rsidR="00657B7E">
        <w:rPr>
          <w:color w:val="000000"/>
          <w:sz w:val="24"/>
          <w:szCs w:val="24"/>
        </w:rPr>
        <w:t> </w:t>
      </w:r>
      <w:r w:rsidRPr="00681737">
        <w:rPr>
          <w:color w:val="000000"/>
          <w:sz w:val="24"/>
          <w:szCs w:val="24"/>
        </w:rPr>
        <w:t>2025 r. poz. 285) oraz</w:t>
      </w:r>
      <w:r w:rsidR="00657B7E" w:rsidRPr="00681737">
        <w:rPr>
          <w:color w:val="000000"/>
          <w:sz w:val="24"/>
          <w:szCs w:val="24"/>
        </w:rPr>
        <w:t xml:space="preserve"> w</w:t>
      </w:r>
      <w:r w:rsidR="00657B7E">
        <w:rPr>
          <w:color w:val="000000"/>
          <w:sz w:val="24"/>
          <w:szCs w:val="24"/>
        </w:rPr>
        <w:t> </w:t>
      </w:r>
      <w:r w:rsidRPr="00681737">
        <w:rPr>
          <w:color w:val="000000"/>
          <w:sz w:val="24"/>
          <w:szCs w:val="24"/>
        </w:rPr>
        <w:t>związku</w:t>
      </w:r>
      <w:r w:rsidR="00657B7E" w:rsidRPr="00681737">
        <w:rPr>
          <w:color w:val="000000"/>
          <w:sz w:val="24"/>
          <w:szCs w:val="24"/>
        </w:rPr>
        <w:t xml:space="preserve"> z</w:t>
      </w:r>
      <w:r w:rsidR="00657B7E">
        <w:rPr>
          <w:color w:val="000000"/>
          <w:sz w:val="24"/>
          <w:szCs w:val="24"/>
        </w:rPr>
        <w:t> </w:t>
      </w:r>
      <w:r w:rsidRPr="00681737">
        <w:rPr>
          <w:color w:val="000000"/>
          <w:sz w:val="24"/>
          <w:szCs w:val="24"/>
        </w:rPr>
        <w:t>uchwałą Nr XII/196/IX/2024 Rady Miasta Poznania</w:t>
      </w:r>
      <w:r w:rsidR="00657B7E" w:rsidRPr="00681737">
        <w:rPr>
          <w:color w:val="000000"/>
          <w:sz w:val="24"/>
          <w:szCs w:val="24"/>
        </w:rPr>
        <w:t xml:space="preserve"> z</w:t>
      </w:r>
      <w:r w:rsidR="00657B7E">
        <w:rPr>
          <w:color w:val="000000"/>
          <w:sz w:val="24"/>
          <w:szCs w:val="24"/>
        </w:rPr>
        <w:t> </w:t>
      </w:r>
      <w:r w:rsidRPr="00681737">
        <w:rPr>
          <w:color w:val="000000"/>
          <w:sz w:val="24"/>
          <w:szCs w:val="24"/>
        </w:rPr>
        <w:t>dnia 3 grudnia 2024 r.</w:t>
      </w:r>
      <w:r w:rsidR="00657B7E" w:rsidRPr="00681737">
        <w:rPr>
          <w:color w:val="000000"/>
          <w:sz w:val="24"/>
          <w:szCs w:val="24"/>
        </w:rPr>
        <w:t xml:space="preserve"> w</w:t>
      </w:r>
      <w:r w:rsidR="00657B7E">
        <w:rPr>
          <w:color w:val="000000"/>
          <w:sz w:val="24"/>
          <w:szCs w:val="24"/>
        </w:rPr>
        <w:t> </w:t>
      </w:r>
      <w:r w:rsidRPr="00681737">
        <w:rPr>
          <w:color w:val="000000"/>
          <w:sz w:val="24"/>
          <w:szCs w:val="24"/>
        </w:rPr>
        <w:t>sprawie ustalenia maksymalnych cen za przejazdy lokalnym transportem zbiorowym,</w:t>
      </w:r>
      <w:r w:rsidRPr="00681737">
        <w:rPr>
          <w:color w:val="000000"/>
          <w:sz w:val="24"/>
        </w:rPr>
        <w:t xml:space="preserve"> zarządza się, co następuje:</w:t>
      </w:r>
    </w:p>
    <w:p w:rsidR="00681737" w:rsidRDefault="00681737" w:rsidP="00681737">
      <w:pPr>
        <w:spacing w:line="360" w:lineRule="auto"/>
        <w:jc w:val="both"/>
        <w:rPr>
          <w:sz w:val="24"/>
        </w:rPr>
      </w:pPr>
    </w:p>
    <w:p w:rsidR="00681737" w:rsidRDefault="00681737" w:rsidP="006817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1737" w:rsidRDefault="00681737" w:rsidP="00681737">
      <w:pPr>
        <w:keepNext/>
        <w:spacing w:line="360" w:lineRule="auto"/>
        <w:rPr>
          <w:color w:val="000000"/>
          <w:sz w:val="24"/>
        </w:rPr>
      </w:pPr>
    </w:p>
    <w:p w:rsidR="00681737" w:rsidRPr="00681737" w:rsidRDefault="00681737" w:rsidP="006817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1737">
        <w:rPr>
          <w:color w:val="000000"/>
          <w:sz w:val="24"/>
          <w:szCs w:val="24"/>
        </w:rPr>
        <w:t>1. Ustala się wysokość opłat za przejazdy lokalnym transportem zbiorowym, określoną</w:t>
      </w:r>
      <w:r w:rsidR="00657B7E" w:rsidRPr="00681737">
        <w:rPr>
          <w:color w:val="000000"/>
          <w:sz w:val="24"/>
          <w:szCs w:val="24"/>
        </w:rPr>
        <w:t xml:space="preserve"> w</w:t>
      </w:r>
      <w:r w:rsidR="00657B7E">
        <w:rPr>
          <w:color w:val="000000"/>
          <w:sz w:val="24"/>
          <w:szCs w:val="24"/>
        </w:rPr>
        <w:t> </w:t>
      </w:r>
      <w:r w:rsidRPr="00681737">
        <w:rPr>
          <w:color w:val="000000"/>
          <w:sz w:val="24"/>
          <w:szCs w:val="24"/>
        </w:rPr>
        <w:t>załączniku nr 1.</w:t>
      </w:r>
    </w:p>
    <w:p w:rsidR="00681737" w:rsidRPr="00681737" w:rsidRDefault="00681737" w:rsidP="006817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1737">
        <w:rPr>
          <w:color w:val="000000"/>
          <w:sz w:val="24"/>
          <w:szCs w:val="24"/>
        </w:rPr>
        <w:t>2. Ustala się strefy biletowe, których zasięg wyznacza załącznik nr 2.</w:t>
      </w:r>
    </w:p>
    <w:p w:rsidR="00681737" w:rsidRPr="00681737" w:rsidRDefault="00681737" w:rsidP="006817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1737">
        <w:rPr>
          <w:color w:val="000000"/>
          <w:sz w:val="24"/>
          <w:szCs w:val="24"/>
        </w:rPr>
        <w:t>3. Ustala się zasady taryfowe określone</w:t>
      </w:r>
      <w:r w:rsidR="00657B7E" w:rsidRPr="00681737">
        <w:rPr>
          <w:color w:val="000000"/>
          <w:sz w:val="24"/>
          <w:szCs w:val="24"/>
        </w:rPr>
        <w:t xml:space="preserve"> w</w:t>
      </w:r>
      <w:r w:rsidR="00657B7E">
        <w:rPr>
          <w:color w:val="000000"/>
          <w:sz w:val="24"/>
          <w:szCs w:val="24"/>
        </w:rPr>
        <w:t> </w:t>
      </w:r>
      <w:r w:rsidRPr="00681737">
        <w:rPr>
          <w:color w:val="000000"/>
          <w:sz w:val="24"/>
          <w:szCs w:val="24"/>
        </w:rPr>
        <w:t>załączniku nr 3.</w:t>
      </w:r>
    </w:p>
    <w:p w:rsidR="00681737" w:rsidRDefault="00681737" w:rsidP="0068173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1737">
        <w:rPr>
          <w:color w:val="000000"/>
          <w:sz w:val="24"/>
          <w:szCs w:val="24"/>
        </w:rPr>
        <w:t>4. Ustala się uprawnienia do ulg</w:t>
      </w:r>
      <w:r w:rsidR="00657B7E" w:rsidRPr="00681737">
        <w:rPr>
          <w:color w:val="000000"/>
          <w:sz w:val="24"/>
          <w:szCs w:val="24"/>
        </w:rPr>
        <w:t xml:space="preserve"> i</w:t>
      </w:r>
      <w:r w:rsidR="00657B7E">
        <w:rPr>
          <w:color w:val="000000"/>
          <w:sz w:val="24"/>
          <w:szCs w:val="24"/>
        </w:rPr>
        <w:t> </w:t>
      </w:r>
      <w:r w:rsidRPr="00681737">
        <w:rPr>
          <w:color w:val="000000"/>
          <w:sz w:val="24"/>
          <w:szCs w:val="24"/>
        </w:rPr>
        <w:t>zwolnień wymienione</w:t>
      </w:r>
      <w:r w:rsidR="00657B7E" w:rsidRPr="00681737">
        <w:rPr>
          <w:color w:val="000000"/>
          <w:sz w:val="24"/>
          <w:szCs w:val="24"/>
        </w:rPr>
        <w:t xml:space="preserve"> w</w:t>
      </w:r>
      <w:r w:rsidR="00657B7E">
        <w:rPr>
          <w:color w:val="000000"/>
          <w:sz w:val="24"/>
          <w:szCs w:val="24"/>
        </w:rPr>
        <w:t> </w:t>
      </w:r>
      <w:r w:rsidRPr="00681737">
        <w:rPr>
          <w:color w:val="000000"/>
          <w:sz w:val="24"/>
          <w:szCs w:val="24"/>
        </w:rPr>
        <w:t>załączniku nr 4.</w:t>
      </w:r>
    </w:p>
    <w:p w:rsidR="00681737" w:rsidRDefault="00681737" w:rsidP="00681737">
      <w:pPr>
        <w:spacing w:line="360" w:lineRule="auto"/>
        <w:jc w:val="both"/>
        <w:rPr>
          <w:color w:val="000000"/>
          <w:sz w:val="24"/>
        </w:rPr>
      </w:pPr>
    </w:p>
    <w:p w:rsidR="00681737" w:rsidRDefault="00681737" w:rsidP="006817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1737" w:rsidRDefault="00681737" w:rsidP="00681737">
      <w:pPr>
        <w:keepNext/>
        <w:spacing w:line="360" w:lineRule="auto"/>
        <w:rPr>
          <w:color w:val="000000"/>
          <w:sz w:val="24"/>
        </w:rPr>
      </w:pPr>
    </w:p>
    <w:p w:rsidR="00681737" w:rsidRDefault="00681737" w:rsidP="0068173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1737">
        <w:rPr>
          <w:color w:val="000000"/>
          <w:sz w:val="24"/>
          <w:szCs w:val="24"/>
        </w:rPr>
        <w:t>Wykonanie zarządzenia powierza się dyrektorowi jednostki budżetowej Zarząd Transportu Miejskiego</w:t>
      </w:r>
      <w:r w:rsidR="00657B7E" w:rsidRPr="00681737">
        <w:rPr>
          <w:color w:val="000000"/>
          <w:sz w:val="24"/>
          <w:szCs w:val="24"/>
        </w:rPr>
        <w:t xml:space="preserve"> w</w:t>
      </w:r>
      <w:r w:rsidR="00657B7E">
        <w:rPr>
          <w:color w:val="000000"/>
          <w:sz w:val="24"/>
          <w:szCs w:val="24"/>
        </w:rPr>
        <w:t> </w:t>
      </w:r>
      <w:r w:rsidRPr="00681737">
        <w:rPr>
          <w:color w:val="000000"/>
          <w:sz w:val="24"/>
          <w:szCs w:val="24"/>
        </w:rPr>
        <w:t>Poznaniu.</w:t>
      </w:r>
    </w:p>
    <w:p w:rsidR="00681737" w:rsidRDefault="00681737" w:rsidP="00681737">
      <w:pPr>
        <w:spacing w:line="360" w:lineRule="auto"/>
        <w:jc w:val="both"/>
        <w:rPr>
          <w:color w:val="000000"/>
          <w:sz w:val="24"/>
        </w:rPr>
      </w:pPr>
    </w:p>
    <w:p w:rsidR="00681737" w:rsidRDefault="00681737" w:rsidP="006817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1737" w:rsidRDefault="00681737" w:rsidP="00681737">
      <w:pPr>
        <w:keepNext/>
        <w:spacing w:line="360" w:lineRule="auto"/>
        <w:rPr>
          <w:color w:val="000000"/>
          <w:sz w:val="24"/>
        </w:rPr>
      </w:pPr>
    </w:p>
    <w:p w:rsidR="00681737" w:rsidRDefault="00681737" w:rsidP="0068173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1737">
        <w:rPr>
          <w:color w:val="000000"/>
          <w:sz w:val="24"/>
          <w:szCs w:val="24"/>
        </w:rPr>
        <w:t>Zarządzenie podlega ogłoszeniu</w:t>
      </w:r>
      <w:r w:rsidR="00657B7E" w:rsidRPr="00681737">
        <w:rPr>
          <w:color w:val="000000"/>
          <w:sz w:val="24"/>
          <w:szCs w:val="24"/>
        </w:rPr>
        <w:t xml:space="preserve"> w</w:t>
      </w:r>
      <w:r w:rsidR="00657B7E">
        <w:rPr>
          <w:color w:val="000000"/>
          <w:sz w:val="24"/>
          <w:szCs w:val="24"/>
        </w:rPr>
        <w:t> </w:t>
      </w:r>
      <w:r w:rsidRPr="00681737">
        <w:rPr>
          <w:color w:val="000000"/>
          <w:sz w:val="24"/>
          <w:szCs w:val="24"/>
        </w:rPr>
        <w:t>Dzienniku Urzędowym Województwa Wielkopolskiego</w:t>
      </w:r>
      <w:r w:rsidR="00657B7E" w:rsidRPr="00681737">
        <w:rPr>
          <w:color w:val="000000"/>
          <w:sz w:val="24"/>
          <w:szCs w:val="24"/>
        </w:rPr>
        <w:t xml:space="preserve"> i</w:t>
      </w:r>
      <w:r w:rsidR="00657B7E">
        <w:rPr>
          <w:color w:val="000000"/>
          <w:sz w:val="24"/>
          <w:szCs w:val="24"/>
        </w:rPr>
        <w:t> </w:t>
      </w:r>
      <w:r w:rsidRPr="00681737">
        <w:rPr>
          <w:color w:val="000000"/>
          <w:sz w:val="24"/>
          <w:szCs w:val="24"/>
        </w:rPr>
        <w:t>wchodzi</w:t>
      </w:r>
      <w:r w:rsidR="00657B7E" w:rsidRPr="00681737">
        <w:rPr>
          <w:color w:val="000000"/>
          <w:sz w:val="24"/>
          <w:szCs w:val="24"/>
        </w:rPr>
        <w:t xml:space="preserve"> w</w:t>
      </w:r>
      <w:r w:rsidR="00657B7E">
        <w:rPr>
          <w:color w:val="000000"/>
          <w:sz w:val="24"/>
          <w:szCs w:val="24"/>
        </w:rPr>
        <w:t> </w:t>
      </w:r>
      <w:r w:rsidRPr="00681737">
        <w:rPr>
          <w:color w:val="000000"/>
          <w:sz w:val="24"/>
          <w:szCs w:val="24"/>
        </w:rPr>
        <w:t>życie</w:t>
      </w:r>
      <w:r w:rsidR="00657B7E" w:rsidRPr="00681737">
        <w:rPr>
          <w:color w:val="000000"/>
          <w:sz w:val="24"/>
          <w:szCs w:val="24"/>
        </w:rPr>
        <w:t xml:space="preserve"> z</w:t>
      </w:r>
      <w:r w:rsidR="00657B7E">
        <w:rPr>
          <w:color w:val="000000"/>
          <w:sz w:val="24"/>
          <w:szCs w:val="24"/>
        </w:rPr>
        <w:t> </w:t>
      </w:r>
      <w:r w:rsidRPr="00681737">
        <w:rPr>
          <w:color w:val="000000"/>
          <w:sz w:val="24"/>
          <w:szCs w:val="24"/>
        </w:rPr>
        <w:t>dniem 1 września 2025 r.</w:t>
      </w:r>
    </w:p>
    <w:p w:rsidR="00681737" w:rsidRDefault="00681737" w:rsidP="00681737">
      <w:pPr>
        <w:spacing w:line="360" w:lineRule="auto"/>
        <w:jc w:val="both"/>
        <w:rPr>
          <w:color w:val="000000"/>
          <w:sz w:val="24"/>
        </w:rPr>
      </w:pPr>
    </w:p>
    <w:p w:rsidR="00681737" w:rsidRDefault="00681737" w:rsidP="006817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1737" w:rsidRDefault="00681737" w:rsidP="006817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81737" w:rsidRPr="00681737" w:rsidRDefault="00681737" w:rsidP="006817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1737" w:rsidRPr="00681737" w:rsidSect="006817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737" w:rsidRDefault="00681737">
      <w:r>
        <w:separator/>
      </w:r>
    </w:p>
  </w:endnote>
  <w:endnote w:type="continuationSeparator" w:id="0">
    <w:p w:rsidR="00681737" w:rsidRDefault="0068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737" w:rsidRDefault="00681737">
      <w:r>
        <w:separator/>
      </w:r>
    </w:p>
  </w:footnote>
  <w:footnote w:type="continuationSeparator" w:id="0">
    <w:p w:rsidR="00681737" w:rsidRDefault="00681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czerwca 2025 r."/>
    <w:docVar w:name="AktNr" w:val="445/2025/P"/>
    <w:docVar w:name="Sprawa" w:val="ustalenia wysokości opłat za przejazdy lokalnym transportem zbiorowym, zasad taryfowych oraz uprawnień do ulg i zwolnień z opłat za przejazdy."/>
  </w:docVars>
  <w:rsids>
    <w:rsidRoot w:val="0068173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57B7E"/>
    <w:rsid w:val="0068173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91354-34E3-44E9-BEA5-CBBEB2DF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2025-06-10T09:10:00Z</dcterms:created>
  <dcterms:modified xsi:type="dcterms:W3CDTF">2025-06-10T09:10:00Z</dcterms:modified>
</cp:coreProperties>
</file>