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7F724" w14:textId="30D9230C" w:rsidR="00B726FA" w:rsidRPr="00304CBA" w:rsidRDefault="00B726FA" w:rsidP="007D1739">
      <w:pPr>
        <w:pStyle w:val="Nagwek1"/>
        <w:ind w:right="-709" w:firstLine="6"/>
        <w:rPr>
          <w:rFonts w:ascii="Times New Roman" w:hAnsi="Times New Roman" w:cs="Times New Roman"/>
          <w:snapToGrid w:val="0"/>
        </w:rPr>
      </w:pPr>
      <w:r w:rsidRPr="00304CBA">
        <w:rPr>
          <w:rFonts w:ascii="Times New Roman" w:hAnsi="Times New Roman" w:cs="Times New Roman"/>
        </w:rPr>
        <w:t xml:space="preserve">Załącznik </w:t>
      </w:r>
      <w:r w:rsidRPr="00304CBA">
        <w:rPr>
          <w:rFonts w:ascii="Times New Roman" w:hAnsi="Times New Roman" w:cs="Times New Roman"/>
          <w:snapToGrid w:val="0"/>
        </w:rPr>
        <w:t xml:space="preserve">do </w:t>
      </w:r>
      <w:r w:rsidR="003B6AE7">
        <w:rPr>
          <w:rFonts w:ascii="Times New Roman" w:hAnsi="Times New Roman" w:cs="Times New Roman"/>
          <w:snapToGrid w:val="0"/>
        </w:rPr>
        <w:t xml:space="preserve">zarządzenia Nr </w:t>
      </w:r>
      <w:r w:rsidR="004F0C2C">
        <w:rPr>
          <w:rFonts w:ascii="Times New Roman" w:hAnsi="Times New Roman" w:cs="Times New Roman"/>
          <w:snapToGrid w:val="0"/>
        </w:rPr>
        <w:t>448/2025/P</w:t>
      </w:r>
    </w:p>
    <w:p w14:paraId="2230DFFE" w14:textId="77777777" w:rsidR="00B726FA" w:rsidRPr="00304CBA" w:rsidRDefault="00B726FA" w:rsidP="007D1739">
      <w:pPr>
        <w:spacing w:after="60" w:line="240" w:lineRule="auto"/>
        <w:ind w:right="-709"/>
        <w:jc w:val="right"/>
        <w:rPr>
          <w:rFonts w:ascii="Times New Roman" w:hAnsi="Times New Roman" w:cs="Times New Roman"/>
          <w:b/>
          <w:bCs/>
          <w:snapToGrid w:val="0"/>
          <w:sz w:val="20"/>
          <w:szCs w:val="20"/>
        </w:rPr>
      </w:pPr>
      <w:r w:rsidRPr="00304CBA">
        <w:rPr>
          <w:rFonts w:ascii="Times New Roman" w:hAnsi="Times New Roman" w:cs="Times New Roman"/>
          <w:b/>
          <w:bCs/>
          <w:snapToGrid w:val="0"/>
          <w:sz w:val="20"/>
          <w:szCs w:val="20"/>
        </w:rPr>
        <w:t>PREZYDENTA MIASTA POZNANIA</w:t>
      </w:r>
    </w:p>
    <w:p w14:paraId="480DEACA" w14:textId="6374C8CD" w:rsidR="00B726FA" w:rsidRDefault="003B6AE7" w:rsidP="007D1739">
      <w:pPr>
        <w:spacing w:after="480"/>
        <w:ind w:right="-709"/>
        <w:jc w:val="right"/>
        <w:rPr>
          <w:rFonts w:ascii="Times New Roman" w:hAnsi="Times New Roman" w:cs="Times New Roman"/>
          <w:b/>
          <w:bCs/>
          <w:snapToGrid w:val="0"/>
          <w:sz w:val="20"/>
          <w:szCs w:val="20"/>
        </w:rPr>
      </w:pPr>
      <w:r>
        <w:rPr>
          <w:rFonts w:ascii="Times New Roman" w:hAnsi="Times New Roman" w:cs="Times New Roman"/>
          <w:b/>
          <w:bCs/>
          <w:snapToGrid w:val="0"/>
          <w:sz w:val="20"/>
          <w:szCs w:val="20"/>
        </w:rPr>
        <w:t xml:space="preserve">z dnia </w:t>
      </w:r>
      <w:r w:rsidR="004F0C2C">
        <w:rPr>
          <w:rFonts w:ascii="Times New Roman" w:hAnsi="Times New Roman" w:cs="Times New Roman"/>
          <w:b/>
          <w:bCs/>
          <w:snapToGrid w:val="0"/>
          <w:sz w:val="20"/>
          <w:szCs w:val="20"/>
        </w:rPr>
        <w:t>09.06.</w:t>
      </w:r>
      <w:bookmarkStart w:id="0" w:name="_GoBack"/>
      <w:bookmarkEnd w:id="0"/>
      <w:r w:rsidR="00B726FA">
        <w:rPr>
          <w:rFonts w:ascii="Times New Roman" w:hAnsi="Times New Roman" w:cs="Times New Roman"/>
          <w:b/>
          <w:bCs/>
          <w:snapToGrid w:val="0"/>
          <w:sz w:val="20"/>
          <w:szCs w:val="20"/>
        </w:rPr>
        <w:t>202</w:t>
      </w:r>
      <w:r w:rsidR="0071487C">
        <w:rPr>
          <w:rFonts w:ascii="Times New Roman" w:hAnsi="Times New Roman" w:cs="Times New Roman"/>
          <w:b/>
          <w:bCs/>
          <w:snapToGrid w:val="0"/>
          <w:sz w:val="20"/>
          <w:szCs w:val="20"/>
        </w:rPr>
        <w:t>5</w:t>
      </w:r>
      <w:r w:rsidR="00B726FA" w:rsidRPr="00304CBA">
        <w:rPr>
          <w:rFonts w:ascii="Times New Roman" w:hAnsi="Times New Roman" w:cs="Times New Roman"/>
          <w:b/>
          <w:bCs/>
          <w:snapToGrid w:val="0"/>
          <w:sz w:val="20"/>
          <w:szCs w:val="20"/>
        </w:rPr>
        <w:t xml:space="preserve"> r.</w:t>
      </w:r>
    </w:p>
    <w:p w14:paraId="58F52737" w14:textId="77777777" w:rsidR="00B726FA" w:rsidRPr="00304CBA" w:rsidRDefault="00B726FA" w:rsidP="00A107C9">
      <w:pPr>
        <w:spacing w:before="120" w:after="120"/>
        <w:ind w:left="-851" w:right="-709"/>
        <w:jc w:val="center"/>
        <w:rPr>
          <w:rFonts w:ascii="Times New Roman" w:hAnsi="Times New Roman" w:cs="Times New Roman"/>
          <w:b/>
          <w:bCs/>
          <w:sz w:val="28"/>
          <w:szCs w:val="28"/>
        </w:rPr>
      </w:pPr>
      <w:r w:rsidRPr="00304CBA">
        <w:rPr>
          <w:rFonts w:ascii="Times New Roman" w:hAnsi="Times New Roman" w:cs="Times New Roman"/>
          <w:b/>
          <w:bCs/>
          <w:sz w:val="28"/>
          <w:szCs w:val="28"/>
        </w:rPr>
        <w:t>WYKAZ</w:t>
      </w:r>
    </w:p>
    <w:p w14:paraId="4FEE4F08" w14:textId="77777777" w:rsidR="00B726FA" w:rsidRDefault="00B726FA" w:rsidP="007D1739">
      <w:pPr>
        <w:tabs>
          <w:tab w:val="left" w:pos="-851"/>
        </w:tabs>
        <w:spacing w:after="240" w:line="240" w:lineRule="auto"/>
        <w:ind w:right="-567" w:hanging="709"/>
        <w:jc w:val="center"/>
        <w:rPr>
          <w:rFonts w:ascii="Times New Roman" w:hAnsi="Times New Roman" w:cs="Times New Roman"/>
          <w:b/>
          <w:bCs/>
          <w:sz w:val="24"/>
          <w:szCs w:val="24"/>
        </w:rPr>
      </w:pPr>
      <w:r w:rsidRPr="00304CBA">
        <w:rPr>
          <w:rFonts w:ascii="Times New Roman" w:hAnsi="Times New Roman" w:cs="Times New Roman"/>
          <w:b/>
          <w:bCs/>
          <w:sz w:val="24"/>
          <w:szCs w:val="24"/>
        </w:rPr>
        <w:t xml:space="preserve">nieruchomości przeznaczonej do sprzedaży w trybie przetargu ustnego </w:t>
      </w:r>
      <w:r>
        <w:rPr>
          <w:rFonts w:ascii="Times New Roman" w:hAnsi="Times New Roman" w:cs="Times New Roman"/>
          <w:b/>
          <w:bCs/>
          <w:sz w:val="24"/>
          <w:szCs w:val="24"/>
        </w:rPr>
        <w:t>nie</w:t>
      </w:r>
      <w:r w:rsidRPr="00304CBA">
        <w:rPr>
          <w:rFonts w:ascii="Times New Roman" w:hAnsi="Times New Roman" w:cs="Times New Roman"/>
          <w:b/>
          <w:bCs/>
          <w:sz w:val="24"/>
          <w:szCs w:val="24"/>
        </w:rPr>
        <w:t>ograniczonego</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8051"/>
      </w:tblGrid>
      <w:tr w:rsidR="00B726FA" w:rsidRPr="001E185F" w14:paraId="0EB5AAC2" w14:textId="77777777" w:rsidTr="00A107C9">
        <w:tc>
          <w:tcPr>
            <w:tcW w:w="2552" w:type="dxa"/>
          </w:tcPr>
          <w:p w14:paraId="045ACEE2" w14:textId="77777777" w:rsidR="00B726FA" w:rsidRPr="001E185F" w:rsidRDefault="00B726FA" w:rsidP="00902BCB">
            <w:pPr>
              <w:pStyle w:val="Akapitzlist"/>
              <w:numPr>
                <w:ilvl w:val="0"/>
                <w:numId w:val="3"/>
              </w:numPr>
              <w:spacing w:before="120" w:after="120" w:line="240" w:lineRule="auto"/>
              <w:ind w:left="285" w:hanging="285"/>
              <w:jc w:val="both"/>
              <w:rPr>
                <w:rFonts w:ascii="Times New Roman" w:hAnsi="Times New Roman" w:cs="Times New Roman"/>
                <w:sz w:val="20"/>
                <w:szCs w:val="20"/>
              </w:rPr>
            </w:pPr>
            <w:r w:rsidRPr="001E185F">
              <w:rPr>
                <w:rFonts w:ascii="Times New Roman" w:hAnsi="Times New Roman" w:cs="Times New Roman"/>
                <w:sz w:val="20"/>
                <w:szCs w:val="20"/>
              </w:rPr>
              <w:t>Położenie nieruchomości</w:t>
            </w:r>
          </w:p>
        </w:tc>
        <w:tc>
          <w:tcPr>
            <w:tcW w:w="8051" w:type="dxa"/>
          </w:tcPr>
          <w:p w14:paraId="2ABF79F0" w14:textId="77777777" w:rsidR="00B726FA" w:rsidRPr="001E185F" w:rsidRDefault="00B726FA" w:rsidP="0071487C">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Poznań, </w:t>
            </w:r>
            <w:r w:rsidR="008500ED">
              <w:rPr>
                <w:rFonts w:ascii="Times New Roman" w:hAnsi="Times New Roman" w:cs="Times New Roman"/>
                <w:b/>
                <w:bCs/>
                <w:sz w:val="20"/>
                <w:szCs w:val="20"/>
              </w:rPr>
              <w:t xml:space="preserve">ul. </w:t>
            </w:r>
            <w:r w:rsidR="0071487C">
              <w:rPr>
                <w:rFonts w:ascii="Times New Roman" w:hAnsi="Times New Roman" w:cs="Times New Roman"/>
                <w:b/>
                <w:bCs/>
                <w:sz w:val="20"/>
                <w:szCs w:val="20"/>
              </w:rPr>
              <w:t>Pleszewska 36</w:t>
            </w:r>
          </w:p>
        </w:tc>
      </w:tr>
      <w:tr w:rsidR="00B726FA" w:rsidRPr="001E185F" w14:paraId="676C4B9D" w14:textId="77777777" w:rsidTr="00A107C9">
        <w:tc>
          <w:tcPr>
            <w:tcW w:w="2552" w:type="dxa"/>
          </w:tcPr>
          <w:p w14:paraId="6A647B4A" w14:textId="77777777" w:rsidR="00B726FA" w:rsidRPr="001E185F" w:rsidRDefault="00B726FA" w:rsidP="00902BCB">
            <w:pPr>
              <w:pStyle w:val="Akapitzlist"/>
              <w:numPr>
                <w:ilvl w:val="0"/>
                <w:numId w:val="3"/>
              </w:numPr>
              <w:spacing w:before="120" w:after="120" w:line="240" w:lineRule="auto"/>
              <w:ind w:left="285" w:hanging="285"/>
              <w:jc w:val="both"/>
              <w:rPr>
                <w:rFonts w:ascii="Times New Roman" w:hAnsi="Times New Roman" w:cs="Times New Roman"/>
                <w:sz w:val="20"/>
                <w:szCs w:val="20"/>
              </w:rPr>
            </w:pPr>
            <w:r w:rsidRPr="001E185F">
              <w:rPr>
                <w:rFonts w:ascii="Times New Roman" w:hAnsi="Times New Roman" w:cs="Times New Roman"/>
                <w:sz w:val="20"/>
                <w:szCs w:val="20"/>
              </w:rPr>
              <w:t>Oznaczenia geodezyjne</w:t>
            </w:r>
          </w:p>
        </w:tc>
        <w:tc>
          <w:tcPr>
            <w:tcW w:w="8051" w:type="dxa"/>
          </w:tcPr>
          <w:p w14:paraId="2BDAA32C" w14:textId="77777777" w:rsidR="00B726FA" w:rsidRPr="00065AD9" w:rsidRDefault="00B726FA" w:rsidP="00DC1F83">
            <w:pPr>
              <w:spacing w:before="120"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obręb </w:t>
            </w:r>
            <w:r w:rsidR="0071487C">
              <w:rPr>
                <w:rFonts w:ascii="Times New Roman" w:hAnsi="Times New Roman" w:cs="Times New Roman"/>
                <w:b/>
                <w:bCs/>
                <w:sz w:val="20"/>
                <w:szCs w:val="20"/>
              </w:rPr>
              <w:t>Rataje</w:t>
            </w:r>
            <w:r>
              <w:rPr>
                <w:rFonts w:ascii="Times New Roman" w:hAnsi="Times New Roman" w:cs="Times New Roman"/>
                <w:b/>
                <w:bCs/>
                <w:sz w:val="20"/>
                <w:szCs w:val="20"/>
              </w:rPr>
              <w:t xml:space="preserve"> arkusz </w:t>
            </w:r>
            <w:r w:rsidR="0071487C">
              <w:rPr>
                <w:rFonts w:ascii="Times New Roman" w:hAnsi="Times New Roman" w:cs="Times New Roman"/>
                <w:b/>
                <w:bCs/>
                <w:sz w:val="20"/>
                <w:szCs w:val="20"/>
              </w:rPr>
              <w:t>05</w:t>
            </w:r>
            <w:r>
              <w:rPr>
                <w:rFonts w:ascii="Times New Roman" w:hAnsi="Times New Roman" w:cs="Times New Roman"/>
                <w:b/>
                <w:bCs/>
                <w:sz w:val="20"/>
                <w:szCs w:val="20"/>
              </w:rPr>
              <w:t xml:space="preserve"> działka </w:t>
            </w:r>
            <w:r w:rsidR="0071487C">
              <w:rPr>
                <w:rFonts w:ascii="Times New Roman" w:hAnsi="Times New Roman" w:cs="Times New Roman"/>
                <w:b/>
                <w:bCs/>
                <w:sz w:val="20"/>
                <w:szCs w:val="20"/>
              </w:rPr>
              <w:t>138</w:t>
            </w:r>
            <w:r>
              <w:rPr>
                <w:rFonts w:ascii="Times New Roman" w:hAnsi="Times New Roman" w:cs="Times New Roman"/>
                <w:b/>
                <w:bCs/>
                <w:sz w:val="20"/>
                <w:szCs w:val="20"/>
              </w:rPr>
              <w:t xml:space="preserve"> (Bp,</w:t>
            </w:r>
            <w:r w:rsidR="0071487C">
              <w:rPr>
                <w:rFonts w:ascii="Times New Roman" w:hAnsi="Times New Roman" w:cs="Times New Roman"/>
                <w:b/>
                <w:bCs/>
                <w:sz w:val="20"/>
                <w:szCs w:val="20"/>
              </w:rPr>
              <w:t xml:space="preserve"> dr, </w:t>
            </w:r>
            <w:r>
              <w:rPr>
                <w:rFonts w:ascii="Times New Roman" w:hAnsi="Times New Roman" w:cs="Times New Roman"/>
                <w:b/>
                <w:bCs/>
                <w:sz w:val="20"/>
                <w:szCs w:val="20"/>
              </w:rPr>
              <w:t>RI</w:t>
            </w:r>
            <w:r w:rsidR="0071487C">
              <w:rPr>
                <w:rFonts w:ascii="Times New Roman" w:hAnsi="Times New Roman" w:cs="Times New Roman"/>
                <w:b/>
                <w:bCs/>
                <w:sz w:val="20"/>
                <w:szCs w:val="20"/>
              </w:rPr>
              <w:t xml:space="preserve">II </w:t>
            </w:r>
            <w:r>
              <w:rPr>
                <w:rFonts w:ascii="Times New Roman" w:hAnsi="Times New Roman" w:cs="Times New Roman"/>
                <w:b/>
                <w:bCs/>
                <w:sz w:val="20"/>
                <w:szCs w:val="20"/>
              </w:rPr>
              <w:t xml:space="preserve">a) pow. </w:t>
            </w:r>
            <w:r w:rsidR="0071487C">
              <w:rPr>
                <w:rFonts w:ascii="Times New Roman" w:hAnsi="Times New Roman" w:cs="Times New Roman"/>
                <w:b/>
                <w:bCs/>
                <w:sz w:val="20"/>
                <w:szCs w:val="20"/>
              </w:rPr>
              <w:t>11</w:t>
            </w:r>
            <w:r w:rsidR="008500ED">
              <w:rPr>
                <w:rFonts w:ascii="Times New Roman" w:hAnsi="Times New Roman" w:cs="Times New Roman"/>
                <w:b/>
                <w:bCs/>
                <w:sz w:val="20"/>
                <w:szCs w:val="20"/>
              </w:rPr>
              <w:t>.</w:t>
            </w:r>
            <w:r w:rsidR="0071487C">
              <w:rPr>
                <w:rFonts w:ascii="Times New Roman" w:hAnsi="Times New Roman" w:cs="Times New Roman"/>
                <w:b/>
                <w:bCs/>
                <w:sz w:val="20"/>
                <w:szCs w:val="20"/>
              </w:rPr>
              <w:t>578</w:t>
            </w:r>
            <w:r w:rsidRPr="00065AD9">
              <w:rPr>
                <w:rFonts w:ascii="Times New Roman" w:hAnsi="Times New Roman" w:cs="Times New Roman"/>
                <w:b/>
                <w:bCs/>
                <w:sz w:val="20"/>
                <w:szCs w:val="20"/>
              </w:rPr>
              <w:t xml:space="preserve"> m</w:t>
            </w:r>
            <w:r w:rsidRPr="00065AD9">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KW PO2P/</w:t>
            </w:r>
            <w:r w:rsidR="0071487C">
              <w:rPr>
                <w:rFonts w:ascii="Times New Roman" w:hAnsi="Times New Roman" w:cs="Times New Roman"/>
                <w:b/>
                <w:bCs/>
                <w:sz w:val="20"/>
                <w:szCs w:val="20"/>
              </w:rPr>
              <w:t>00299233</w:t>
            </w:r>
            <w:r>
              <w:rPr>
                <w:rFonts w:ascii="Times New Roman" w:hAnsi="Times New Roman" w:cs="Times New Roman"/>
                <w:b/>
                <w:bCs/>
                <w:sz w:val="20"/>
                <w:szCs w:val="20"/>
              </w:rPr>
              <w:t>/5</w:t>
            </w:r>
          </w:p>
          <w:p w14:paraId="7DB287ED" w14:textId="1F37E941" w:rsidR="00322FB6" w:rsidRDefault="00322FB6" w:rsidP="00322FB6">
            <w:pPr>
              <w:spacing w:after="40" w:line="240" w:lineRule="auto"/>
              <w:jc w:val="both"/>
              <w:rPr>
                <w:rFonts w:ascii="Times New Roman" w:hAnsi="Times New Roman" w:cs="Times New Roman"/>
                <w:sz w:val="20"/>
                <w:szCs w:val="20"/>
              </w:rPr>
            </w:pPr>
            <w:r w:rsidRPr="00065AD9">
              <w:rPr>
                <w:rFonts w:ascii="Times New Roman" w:hAnsi="Times New Roman" w:cs="Times New Roman"/>
                <w:sz w:val="20"/>
                <w:szCs w:val="20"/>
              </w:rPr>
              <w:t>Według księg</w:t>
            </w:r>
            <w:r>
              <w:rPr>
                <w:rFonts w:ascii="Times New Roman" w:hAnsi="Times New Roman" w:cs="Times New Roman"/>
                <w:sz w:val="20"/>
                <w:szCs w:val="20"/>
              </w:rPr>
              <w:t xml:space="preserve">i </w:t>
            </w:r>
            <w:r w:rsidRPr="00065AD9">
              <w:rPr>
                <w:rFonts w:ascii="Times New Roman" w:hAnsi="Times New Roman" w:cs="Times New Roman"/>
                <w:sz w:val="20"/>
                <w:szCs w:val="20"/>
              </w:rPr>
              <w:t>wieczyst</w:t>
            </w:r>
            <w:r>
              <w:rPr>
                <w:rFonts w:ascii="Times New Roman" w:hAnsi="Times New Roman" w:cs="Times New Roman"/>
                <w:sz w:val="20"/>
                <w:szCs w:val="20"/>
              </w:rPr>
              <w:t xml:space="preserve">ej nr </w:t>
            </w:r>
            <w:r w:rsidRPr="00065AD9">
              <w:rPr>
                <w:rFonts w:ascii="Times New Roman" w:hAnsi="Times New Roman" w:cs="Times New Roman"/>
                <w:sz w:val="20"/>
                <w:szCs w:val="20"/>
              </w:rPr>
              <w:t>PO2P/</w:t>
            </w:r>
            <w:r w:rsidR="0071487C">
              <w:rPr>
                <w:rFonts w:ascii="Times New Roman" w:hAnsi="Times New Roman" w:cs="Times New Roman"/>
                <w:sz w:val="20"/>
                <w:szCs w:val="20"/>
              </w:rPr>
              <w:t>00299233</w:t>
            </w:r>
            <w:r w:rsidRPr="00065AD9">
              <w:rPr>
                <w:rFonts w:ascii="Times New Roman" w:hAnsi="Times New Roman" w:cs="Times New Roman"/>
                <w:sz w:val="20"/>
                <w:szCs w:val="20"/>
              </w:rPr>
              <w:t>/5</w:t>
            </w:r>
            <w:r>
              <w:rPr>
                <w:rFonts w:ascii="Times New Roman" w:hAnsi="Times New Roman" w:cs="Times New Roman"/>
                <w:sz w:val="20"/>
                <w:szCs w:val="20"/>
              </w:rPr>
              <w:t xml:space="preserve"> </w:t>
            </w:r>
            <w:r w:rsidR="00883B45">
              <w:rPr>
                <w:rFonts w:ascii="Times New Roman" w:hAnsi="Times New Roman" w:cs="Times New Roman"/>
                <w:sz w:val="20"/>
                <w:szCs w:val="20"/>
              </w:rPr>
              <w:t>–</w:t>
            </w:r>
            <w:r w:rsidR="00883B45" w:rsidRPr="00065AD9">
              <w:rPr>
                <w:rFonts w:ascii="Times New Roman" w:hAnsi="Times New Roman" w:cs="Times New Roman"/>
                <w:sz w:val="20"/>
                <w:szCs w:val="20"/>
              </w:rPr>
              <w:t xml:space="preserve"> </w:t>
            </w:r>
            <w:r w:rsidRPr="00065AD9">
              <w:rPr>
                <w:rFonts w:ascii="Times New Roman" w:hAnsi="Times New Roman" w:cs="Times New Roman"/>
                <w:sz w:val="20"/>
                <w:szCs w:val="20"/>
              </w:rPr>
              <w:t>właściciel Miasto Poznań</w:t>
            </w:r>
          </w:p>
          <w:p w14:paraId="45159119" w14:textId="77777777" w:rsidR="00B726FA" w:rsidRPr="006F308F" w:rsidRDefault="006E7C98" w:rsidP="00A107C9">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K</w:t>
            </w:r>
            <w:r w:rsidRPr="00065AD9">
              <w:rPr>
                <w:rFonts w:ascii="Times New Roman" w:hAnsi="Times New Roman" w:cs="Times New Roman"/>
                <w:sz w:val="20"/>
                <w:szCs w:val="20"/>
              </w:rPr>
              <w:t>sięg</w:t>
            </w:r>
            <w:r>
              <w:rPr>
                <w:rFonts w:ascii="Times New Roman" w:hAnsi="Times New Roman" w:cs="Times New Roman"/>
                <w:sz w:val="20"/>
                <w:szCs w:val="20"/>
              </w:rPr>
              <w:t xml:space="preserve">a </w:t>
            </w:r>
            <w:r w:rsidRPr="00065AD9">
              <w:rPr>
                <w:rFonts w:ascii="Times New Roman" w:hAnsi="Times New Roman" w:cs="Times New Roman"/>
                <w:sz w:val="20"/>
                <w:szCs w:val="20"/>
              </w:rPr>
              <w:t>wieczyst</w:t>
            </w:r>
            <w:r>
              <w:rPr>
                <w:rFonts w:ascii="Times New Roman" w:hAnsi="Times New Roman" w:cs="Times New Roman"/>
                <w:sz w:val="20"/>
                <w:szCs w:val="20"/>
              </w:rPr>
              <w:t xml:space="preserve">a </w:t>
            </w:r>
            <w:r w:rsidR="00322FB6" w:rsidRPr="003858C9">
              <w:rPr>
                <w:rFonts w:ascii="Times New Roman" w:hAnsi="Times New Roman" w:cs="Times New Roman"/>
                <w:bCs/>
                <w:sz w:val="20"/>
                <w:szCs w:val="20"/>
              </w:rPr>
              <w:t>KW PO2P/</w:t>
            </w:r>
            <w:r w:rsidR="0071487C">
              <w:rPr>
                <w:rFonts w:ascii="Times New Roman" w:hAnsi="Times New Roman" w:cs="Times New Roman"/>
                <w:bCs/>
                <w:sz w:val="20"/>
                <w:szCs w:val="20"/>
              </w:rPr>
              <w:t>00299233</w:t>
            </w:r>
            <w:r w:rsidR="00322FB6" w:rsidRPr="003858C9">
              <w:rPr>
                <w:rFonts w:ascii="Times New Roman" w:hAnsi="Times New Roman" w:cs="Times New Roman"/>
                <w:bCs/>
                <w:sz w:val="20"/>
                <w:szCs w:val="20"/>
              </w:rPr>
              <w:t>/5</w:t>
            </w:r>
            <w:r w:rsidR="00322FB6">
              <w:rPr>
                <w:rFonts w:ascii="Times New Roman" w:hAnsi="Times New Roman" w:cs="Times New Roman"/>
                <w:bCs/>
                <w:sz w:val="20"/>
                <w:szCs w:val="20"/>
              </w:rPr>
              <w:t xml:space="preserve"> nie wykazuj</w:t>
            </w:r>
            <w:r w:rsidR="0071487C">
              <w:rPr>
                <w:rFonts w:ascii="Times New Roman" w:hAnsi="Times New Roman" w:cs="Times New Roman"/>
                <w:bCs/>
                <w:sz w:val="20"/>
                <w:szCs w:val="20"/>
              </w:rPr>
              <w:t>e</w:t>
            </w:r>
            <w:r w:rsidR="00322FB6">
              <w:rPr>
                <w:rFonts w:ascii="Times New Roman" w:hAnsi="Times New Roman" w:cs="Times New Roman"/>
                <w:bCs/>
                <w:sz w:val="20"/>
                <w:szCs w:val="20"/>
              </w:rPr>
              <w:t xml:space="preserve"> żadnych obciążeń.</w:t>
            </w:r>
          </w:p>
        </w:tc>
      </w:tr>
      <w:tr w:rsidR="00B726FA" w:rsidRPr="001E185F" w14:paraId="583E954C" w14:textId="77777777" w:rsidTr="00A107C9">
        <w:tc>
          <w:tcPr>
            <w:tcW w:w="2552" w:type="dxa"/>
          </w:tcPr>
          <w:p w14:paraId="409DB694" w14:textId="77777777" w:rsidR="00B726FA" w:rsidRPr="0067408B" w:rsidRDefault="00B726FA" w:rsidP="00902BCB">
            <w:pPr>
              <w:pStyle w:val="Akapitzlist"/>
              <w:numPr>
                <w:ilvl w:val="0"/>
                <w:numId w:val="3"/>
              </w:numPr>
              <w:tabs>
                <w:tab w:val="left" w:pos="144"/>
                <w:tab w:val="left" w:pos="285"/>
              </w:tabs>
              <w:spacing w:after="0" w:line="360" w:lineRule="auto"/>
              <w:ind w:left="144" w:hanging="142"/>
              <w:rPr>
                <w:rFonts w:ascii="Times New Roman" w:hAnsi="Times New Roman" w:cs="Times New Roman"/>
                <w:sz w:val="20"/>
                <w:szCs w:val="20"/>
              </w:rPr>
            </w:pPr>
            <w:r w:rsidRPr="001E185F">
              <w:rPr>
                <w:rFonts w:ascii="Times New Roman" w:hAnsi="Times New Roman" w:cs="Times New Roman"/>
                <w:sz w:val="20"/>
                <w:szCs w:val="20"/>
              </w:rPr>
              <w:t xml:space="preserve">Opis </w:t>
            </w:r>
            <w:r>
              <w:rPr>
                <w:rFonts w:ascii="Times New Roman" w:hAnsi="Times New Roman" w:cs="Times New Roman"/>
                <w:sz w:val="20"/>
                <w:szCs w:val="20"/>
              </w:rPr>
              <w:t>n</w:t>
            </w:r>
            <w:r w:rsidRPr="001E185F">
              <w:rPr>
                <w:rFonts w:ascii="Times New Roman" w:hAnsi="Times New Roman" w:cs="Times New Roman"/>
                <w:sz w:val="20"/>
                <w:szCs w:val="20"/>
              </w:rPr>
              <w:t>ieruchomości</w:t>
            </w:r>
            <w:r>
              <w:rPr>
                <w:rFonts w:ascii="Times New Roman" w:hAnsi="Times New Roman" w:cs="Times New Roman"/>
                <w:sz w:val="20"/>
                <w:szCs w:val="20"/>
              </w:rPr>
              <w:t xml:space="preserve"> </w:t>
            </w:r>
          </w:p>
        </w:tc>
        <w:tc>
          <w:tcPr>
            <w:tcW w:w="8051" w:type="dxa"/>
          </w:tcPr>
          <w:p w14:paraId="7D721EDC" w14:textId="5003A597" w:rsidR="00E5353D" w:rsidRPr="00FB687D" w:rsidRDefault="00E5353D" w:rsidP="00A107C9">
            <w:pPr>
              <w:pStyle w:val="Akapitzlist"/>
              <w:numPr>
                <w:ilvl w:val="0"/>
                <w:numId w:val="1"/>
              </w:numPr>
              <w:tabs>
                <w:tab w:val="left" w:pos="291"/>
              </w:tabs>
              <w:spacing w:after="0" w:line="240" w:lineRule="auto"/>
              <w:ind w:left="290" w:hanging="284"/>
              <w:jc w:val="both"/>
              <w:rPr>
                <w:rFonts w:ascii="Times New Roman" w:hAnsi="Times New Roman" w:cs="Times New Roman"/>
                <w:sz w:val="20"/>
                <w:szCs w:val="20"/>
              </w:rPr>
            </w:pPr>
            <w:r w:rsidRPr="00FB687D">
              <w:rPr>
                <w:rFonts w:ascii="Times New Roman" w:hAnsi="Times New Roman" w:cs="Times New Roman"/>
                <w:sz w:val="20"/>
                <w:szCs w:val="20"/>
              </w:rPr>
              <w:t>położona w</w:t>
            </w:r>
            <w:r w:rsidR="00D27D94" w:rsidRPr="00FB687D">
              <w:rPr>
                <w:rFonts w:ascii="Times New Roman" w:hAnsi="Times New Roman" w:cs="Times New Roman"/>
                <w:sz w:val="20"/>
                <w:szCs w:val="20"/>
              </w:rPr>
              <w:t>e</w:t>
            </w:r>
            <w:r w:rsidRPr="00FB687D">
              <w:rPr>
                <w:rFonts w:ascii="Times New Roman" w:hAnsi="Times New Roman" w:cs="Times New Roman"/>
                <w:sz w:val="20"/>
                <w:szCs w:val="20"/>
              </w:rPr>
              <w:t xml:space="preserve"> </w:t>
            </w:r>
            <w:r w:rsidR="00D27D94" w:rsidRPr="00FB687D">
              <w:rPr>
                <w:rFonts w:ascii="Times New Roman" w:hAnsi="Times New Roman" w:cs="Times New Roman"/>
                <w:sz w:val="20"/>
                <w:szCs w:val="20"/>
              </w:rPr>
              <w:t>wschodniej</w:t>
            </w:r>
            <w:r w:rsidRPr="00FB687D">
              <w:rPr>
                <w:rFonts w:ascii="Times New Roman" w:hAnsi="Times New Roman" w:cs="Times New Roman"/>
                <w:sz w:val="20"/>
                <w:szCs w:val="20"/>
              </w:rPr>
              <w:t xml:space="preserve"> części Poznania, w strefie pośredniej miasta, </w:t>
            </w:r>
            <w:r w:rsidR="00D27D94" w:rsidRPr="00FB687D">
              <w:rPr>
                <w:rFonts w:ascii="Times New Roman" w:hAnsi="Times New Roman" w:cs="Times New Roman"/>
                <w:sz w:val="20"/>
                <w:szCs w:val="20"/>
              </w:rPr>
              <w:t xml:space="preserve">w </w:t>
            </w:r>
            <w:r w:rsidR="00883B45">
              <w:rPr>
                <w:rFonts w:ascii="Times New Roman" w:hAnsi="Times New Roman" w:cs="Times New Roman"/>
                <w:sz w:val="20"/>
                <w:szCs w:val="20"/>
              </w:rPr>
              <w:t>rejonie</w:t>
            </w:r>
            <w:r w:rsidR="00D27D94" w:rsidRPr="00FB687D">
              <w:rPr>
                <w:rFonts w:ascii="Times New Roman" w:hAnsi="Times New Roman" w:cs="Times New Roman"/>
                <w:sz w:val="20"/>
                <w:szCs w:val="20"/>
              </w:rPr>
              <w:t xml:space="preserve"> </w:t>
            </w:r>
            <w:r w:rsidR="00883B45">
              <w:rPr>
                <w:rFonts w:ascii="Times New Roman" w:hAnsi="Times New Roman" w:cs="Times New Roman"/>
                <w:sz w:val="20"/>
                <w:szCs w:val="20"/>
              </w:rPr>
              <w:t xml:space="preserve">ul. </w:t>
            </w:r>
            <w:r w:rsidR="00D27D94" w:rsidRPr="00FB687D">
              <w:rPr>
                <w:rFonts w:ascii="Times New Roman" w:hAnsi="Times New Roman" w:cs="Times New Roman"/>
                <w:sz w:val="20"/>
                <w:szCs w:val="20"/>
              </w:rPr>
              <w:t>Bolesława Krzywoustego</w:t>
            </w:r>
            <w:r w:rsidR="00883B45">
              <w:rPr>
                <w:rFonts w:ascii="Times New Roman" w:hAnsi="Times New Roman" w:cs="Times New Roman"/>
                <w:sz w:val="20"/>
                <w:szCs w:val="20"/>
              </w:rPr>
              <w:t>,</w:t>
            </w:r>
            <w:r w:rsidR="00043A6F" w:rsidRPr="00FB687D">
              <w:rPr>
                <w:rFonts w:ascii="Times New Roman" w:hAnsi="Times New Roman" w:cs="Times New Roman"/>
                <w:sz w:val="20"/>
                <w:szCs w:val="20"/>
              </w:rPr>
              <w:t xml:space="preserve"> </w:t>
            </w:r>
            <w:r w:rsidR="00D27D94" w:rsidRPr="00FB687D">
              <w:rPr>
                <w:rFonts w:ascii="Times New Roman" w:hAnsi="Times New Roman" w:cs="Times New Roman"/>
                <w:sz w:val="20"/>
                <w:szCs w:val="20"/>
              </w:rPr>
              <w:t>al. Krzysztofa Komedy</w:t>
            </w:r>
            <w:r w:rsidR="00883B45">
              <w:rPr>
                <w:rFonts w:ascii="Times New Roman" w:hAnsi="Times New Roman" w:cs="Times New Roman"/>
                <w:sz w:val="20"/>
                <w:szCs w:val="20"/>
              </w:rPr>
              <w:t xml:space="preserve"> i</w:t>
            </w:r>
            <w:r w:rsidR="00043A6F" w:rsidRPr="00FB687D">
              <w:rPr>
                <w:rFonts w:ascii="Times New Roman" w:hAnsi="Times New Roman" w:cs="Times New Roman"/>
                <w:sz w:val="20"/>
                <w:szCs w:val="20"/>
              </w:rPr>
              <w:t xml:space="preserve"> </w:t>
            </w:r>
            <w:r w:rsidR="00D27D94" w:rsidRPr="00FB687D">
              <w:rPr>
                <w:rFonts w:ascii="Times New Roman" w:hAnsi="Times New Roman" w:cs="Times New Roman"/>
                <w:sz w:val="20"/>
                <w:szCs w:val="20"/>
              </w:rPr>
              <w:t>ul. Pleszewsk</w:t>
            </w:r>
            <w:r w:rsidR="00FB687D" w:rsidRPr="00FB687D">
              <w:rPr>
                <w:rFonts w:ascii="Times New Roman" w:hAnsi="Times New Roman" w:cs="Times New Roman"/>
                <w:sz w:val="20"/>
                <w:szCs w:val="20"/>
              </w:rPr>
              <w:t>iej</w:t>
            </w:r>
            <w:r w:rsidR="00043A6F" w:rsidRPr="00FB687D">
              <w:rPr>
                <w:rFonts w:ascii="Times New Roman" w:hAnsi="Times New Roman" w:cs="Times New Roman"/>
                <w:sz w:val="20"/>
                <w:szCs w:val="20"/>
              </w:rPr>
              <w:t xml:space="preserve"> (ulice o nawierzchni asfaltowej)</w:t>
            </w:r>
            <w:r w:rsidR="00F36E70" w:rsidRPr="00FB687D">
              <w:rPr>
                <w:rFonts w:ascii="Times New Roman" w:hAnsi="Times New Roman" w:cs="Times New Roman"/>
                <w:sz w:val="20"/>
                <w:szCs w:val="20"/>
              </w:rPr>
              <w:t>;</w:t>
            </w:r>
            <w:r w:rsidRPr="00FB687D">
              <w:rPr>
                <w:rFonts w:ascii="Times New Roman" w:hAnsi="Times New Roman" w:cs="Times New Roman"/>
                <w:sz w:val="20"/>
                <w:szCs w:val="20"/>
              </w:rPr>
              <w:t xml:space="preserve"> </w:t>
            </w:r>
          </w:p>
          <w:p w14:paraId="1E16C89F" w14:textId="3EE638D4" w:rsidR="00F36E70" w:rsidRPr="00FB687D" w:rsidRDefault="00F36E70" w:rsidP="00F36E70">
            <w:pPr>
              <w:pStyle w:val="Akapitzlist"/>
              <w:numPr>
                <w:ilvl w:val="0"/>
                <w:numId w:val="1"/>
              </w:numPr>
              <w:spacing w:after="0" w:line="240" w:lineRule="auto"/>
              <w:ind w:left="291" w:hanging="284"/>
              <w:jc w:val="both"/>
              <w:rPr>
                <w:rFonts w:ascii="Times New Roman" w:hAnsi="Times New Roman" w:cs="Times New Roman"/>
                <w:sz w:val="20"/>
                <w:szCs w:val="20"/>
              </w:rPr>
            </w:pPr>
            <w:r w:rsidRPr="00FB687D">
              <w:rPr>
                <w:rFonts w:ascii="Times New Roman" w:hAnsi="Times New Roman" w:cs="Times New Roman"/>
                <w:sz w:val="20"/>
                <w:szCs w:val="20"/>
              </w:rPr>
              <w:t>ukształtowanie terenu na przeważającym obszarze</w:t>
            </w:r>
            <w:r w:rsidR="00883B45">
              <w:rPr>
                <w:rFonts w:ascii="Times New Roman" w:hAnsi="Times New Roman" w:cs="Times New Roman"/>
                <w:sz w:val="20"/>
                <w:szCs w:val="20"/>
              </w:rPr>
              <w:t xml:space="preserve"> jest</w:t>
            </w:r>
            <w:r w:rsidRPr="00FB687D">
              <w:rPr>
                <w:rFonts w:ascii="Times New Roman" w:hAnsi="Times New Roman" w:cs="Times New Roman"/>
                <w:sz w:val="20"/>
                <w:szCs w:val="20"/>
              </w:rPr>
              <w:t xml:space="preserve"> płaskie, </w:t>
            </w:r>
            <w:r w:rsidR="00D27D94" w:rsidRPr="00FB687D">
              <w:rPr>
                <w:rFonts w:ascii="Times New Roman" w:hAnsi="Times New Roman" w:cs="Times New Roman"/>
                <w:sz w:val="20"/>
                <w:szCs w:val="20"/>
              </w:rPr>
              <w:t>w północno-wschodniej części znajduje się nasyp ziemny</w:t>
            </w:r>
            <w:r w:rsidR="00043A6F" w:rsidRPr="00FB687D">
              <w:rPr>
                <w:rFonts w:ascii="Times New Roman" w:hAnsi="Times New Roman" w:cs="Times New Roman"/>
                <w:sz w:val="20"/>
                <w:szCs w:val="20"/>
              </w:rPr>
              <w:t xml:space="preserve"> (pod którym może </w:t>
            </w:r>
            <w:r w:rsidR="00805B19">
              <w:rPr>
                <w:rFonts w:ascii="Times New Roman" w:hAnsi="Times New Roman" w:cs="Times New Roman"/>
                <w:sz w:val="20"/>
                <w:szCs w:val="20"/>
              </w:rPr>
              <w:t>być</w:t>
            </w:r>
            <w:r w:rsidR="00043A6F" w:rsidRPr="00FB687D">
              <w:rPr>
                <w:rFonts w:ascii="Times New Roman" w:hAnsi="Times New Roman" w:cs="Times New Roman"/>
                <w:sz w:val="20"/>
                <w:szCs w:val="20"/>
              </w:rPr>
              <w:t xml:space="preserve"> budowla podziemna</w:t>
            </w:r>
            <w:r w:rsidR="00A866F7">
              <w:rPr>
                <w:rFonts w:ascii="Times New Roman" w:hAnsi="Times New Roman" w:cs="Times New Roman"/>
                <w:sz w:val="20"/>
                <w:szCs w:val="20"/>
              </w:rPr>
              <w:t xml:space="preserve"> </w:t>
            </w:r>
            <w:r w:rsidR="00043A6F" w:rsidRPr="00FB687D">
              <w:rPr>
                <w:rFonts w:ascii="Times New Roman" w:hAnsi="Times New Roman" w:cs="Times New Roman"/>
                <w:sz w:val="20"/>
                <w:szCs w:val="20"/>
              </w:rPr>
              <w:t>o nieznanym charakterze)</w:t>
            </w:r>
            <w:r w:rsidR="00D27D94" w:rsidRPr="00FB687D">
              <w:rPr>
                <w:rFonts w:ascii="Times New Roman" w:hAnsi="Times New Roman" w:cs="Times New Roman"/>
                <w:sz w:val="20"/>
                <w:szCs w:val="20"/>
              </w:rPr>
              <w:t xml:space="preserve"> i nieznaczne obniżenie terenu</w:t>
            </w:r>
            <w:r w:rsidRPr="00FB687D">
              <w:rPr>
                <w:rFonts w:ascii="Times New Roman" w:hAnsi="Times New Roman" w:cs="Times New Roman"/>
                <w:sz w:val="20"/>
                <w:szCs w:val="20"/>
              </w:rPr>
              <w:t>;</w:t>
            </w:r>
          </w:p>
          <w:p w14:paraId="6B1B4869" w14:textId="3CBD180C" w:rsidR="00E5353D" w:rsidRPr="00FB687D" w:rsidRDefault="00E5353D" w:rsidP="00F36E70">
            <w:pPr>
              <w:pStyle w:val="Akapitzlist"/>
              <w:numPr>
                <w:ilvl w:val="0"/>
                <w:numId w:val="1"/>
              </w:numPr>
              <w:spacing w:after="0" w:line="240" w:lineRule="auto"/>
              <w:ind w:left="291" w:hanging="284"/>
              <w:jc w:val="both"/>
              <w:rPr>
                <w:rFonts w:ascii="Times New Roman" w:hAnsi="Times New Roman" w:cs="Times New Roman"/>
                <w:spacing w:val="-2"/>
                <w:sz w:val="20"/>
                <w:szCs w:val="20"/>
              </w:rPr>
            </w:pPr>
            <w:r w:rsidRPr="00FB687D">
              <w:rPr>
                <w:rFonts w:ascii="Times New Roman" w:hAnsi="Times New Roman" w:cs="Times New Roman"/>
                <w:spacing w:val="-2"/>
                <w:sz w:val="20"/>
                <w:szCs w:val="20"/>
              </w:rPr>
              <w:t>nieza</w:t>
            </w:r>
            <w:r w:rsidR="00FB687D" w:rsidRPr="00FB687D">
              <w:rPr>
                <w:rFonts w:ascii="Times New Roman" w:hAnsi="Times New Roman" w:cs="Times New Roman"/>
                <w:spacing w:val="-2"/>
                <w:sz w:val="20"/>
                <w:szCs w:val="20"/>
              </w:rPr>
              <w:t>gospodarowana</w:t>
            </w:r>
            <w:r w:rsidRPr="00FB687D">
              <w:rPr>
                <w:rFonts w:ascii="Times New Roman" w:hAnsi="Times New Roman" w:cs="Times New Roman"/>
                <w:spacing w:val="-2"/>
                <w:sz w:val="20"/>
                <w:szCs w:val="20"/>
              </w:rPr>
              <w:t>,</w:t>
            </w:r>
            <w:r w:rsidRPr="0041366A">
              <w:rPr>
                <w:rFonts w:ascii="Times New Roman" w:hAnsi="Times New Roman" w:cs="Times New Roman"/>
                <w:color w:val="92D050"/>
                <w:spacing w:val="-2"/>
                <w:sz w:val="20"/>
                <w:szCs w:val="20"/>
              </w:rPr>
              <w:t xml:space="preserve"> </w:t>
            </w:r>
            <w:r w:rsidR="00F36E70" w:rsidRPr="00FB687D">
              <w:rPr>
                <w:rFonts w:ascii="Times New Roman" w:hAnsi="Times New Roman" w:cs="Times New Roman"/>
                <w:sz w:val="20"/>
                <w:szCs w:val="20"/>
              </w:rPr>
              <w:t xml:space="preserve">kształt </w:t>
            </w:r>
            <w:r w:rsidR="00D27D94" w:rsidRPr="00FB687D">
              <w:rPr>
                <w:rFonts w:ascii="Times New Roman" w:hAnsi="Times New Roman" w:cs="Times New Roman"/>
                <w:sz w:val="20"/>
                <w:szCs w:val="20"/>
              </w:rPr>
              <w:t>wieloboku</w:t>
            </w:r>
            <w:r w:rsidR="00F36E70" w:rsidRPr="00FB687D">
              <w:rPr>
                <w:rFonts w:ascii="Times New Roman" w:hAnsi="Times New Roman" w:cs="Times New Roman"/>
                <w:sz w:val="20"/>
                <w:szCs w:val="20"/>
              </w:rPr>
              <w:t xml:space="preserve">, </w:t>
            </w:r>
            <w:r w:rsidRPr="00FB687D">
              <w:rPr>
                <w:rFonts w:ascii="Times New Roman" w:hAnsi="Times New Roman" w:cs="Times New Roman"/>
                <w:spacing w:val="-2"/>
                <w:sz w:val="20"/>
                <w:szCs w:val="20"/>
              </w:rPr>
              <w:t>porośnięta roślinnością trawiastą, krzewami</w:t>
            </w:r>
            <w:r w:rsidR="00A866F7">
              <w:rPr>
                <w:rFonts w:ascii="Times New Roman" w:hAnsi="Times New Roman" w:cs="Times New Roman"/>
                <w:spacing w:val="-2"/>
                <w:sz w:val="20"/>
                <w:szCs w:val="20"/>
              </w:rPr>
              <w:t xml:space="preserve"> </w:t>
            </w:r>
            <w:r w:rsidRPr="00FB687D">
              <w:rPr>
                <w:rFonts w:ascii="Times New Roman" w:hAnsi="Times New Roman" w:cs="Times New Roman"/>
                <w:spacing w:val="-2"/>
                <w:sz w:val="20"/>
                <w:szCs w:val="20"/>
              </w:rPr>
              <w:t xml:space="preserve">i drzewami pochodzącymi z samosiewu, teren miejscowo zaśmiecony </w:t>
            </w:r>
            <w:r w:rsidR="005417C7" w:rsidRPr="00FB687D">
              <w:rPr>
                <w:rFonts w:ascii="Times New Roman" w:hAnsi="Times New Roman" w:cs="Times New Roman"/>
                <w:spacing w:val="-2"/>
                <w:sz w:val="20"/>
                <w:szCs w:val="20"/>
              </w:rPr>
              <w:t>(m.in. butelki, puszki, zużyta odzież</w:t>
            </w:r>
            <w:r w:rsidRPr="00FB687D">
              <w:rPr>
                <w:rFonts w:ascii="Times New Roman" w:hAnsi="Times New Roman" w:cs="Times New Roman"/>
                <w:spacing w:val="-2"/>
                <w:sz w:val="20"/>
                <w:szCs w:val="20"/>
              </w:rPr>
              <w:t>)</w:t>
            </w:r>
            <w:r w:rsidR="00D27D94" w:rsidRPr="00FB687D">
              <w:rPr>
                <w:rFonts w:ascii="Times New Roman" w:hAnsi="Times New Roman" w:cs="Times New Roman"/>
                <w:spacing w:val="-2"/>
                <w:sz w:val="20"/>
                <w:szCs w:val="20"/>
              </w:rPr>
              <w:t>;</w:t>
            </w:r>
          </w:p>
          <w:p w14:paraId="10B5DD62" w14:textId="514E6446" w:rsidR="006D1B51" w:rsidRPr="003205C7" w:rsidRDefault="00F30E79" w:rsidP="00A107C9">
            <w:pPr>
              <w:pStyle w:val="Akapitzlist"/>
              <w:numPr>
                <w:ilvl w:val="0"/>
                <w:numId w:val="1"/>
              </w:numPr>
              <w:spacing w:after="60" w:line="240" w:lineRule="auto"/>
              <w:ind w:left="290" w:hanging="284"/>
              <w:jc w:val="both"/>
              <w:rPr>
                <w:rFonts w:ascii="Times New Roman" w:hAnsi="Times New Roman" w:cs="Times New Roman"/>
                <w:spacing w:val="-2"/>
                <w:sz w:val="20"/>
                <w:szCs w:val="20"/>
              </w:rPr>
            </w:pPr>
            <w:r w:rsidRPr="003205C7">
              <w:rPr>
                <w:rFonts w:ascii="Times New Roman" w:hAnsi="Times New Roman" w:cs="Times New Roman"/>
                <w:spacing w:val="-2"/>
                <w:sz w:val="20"/>
                <w:szCs w:val="20"/>
              </w:rPr>
              <w:t xml:space="preserve">na </w:t>
            </w:r>
            <w:r w:rsidRPr="00A107C9">
              <w:rPr>
                <w:rFonts w:ascii="Times New Roman" w:hAnsi="Times New Roman" w:cs="Times New Roman"/>
                <w:spacing w:val="-4"/>
                <w:sz w:val="20"/>
                <w:szCs w:val="20"/>
              </w:rPr>
              <w:t xml:space="preserve">nieruchomości </w:t>
            </w:r>
            <w:r w:rsidR="00805B19">
              <w:rPr>
                <w:rFonts w:ascii="Times New Roman" w:hAnsi="Times New Roman" w:cs="Times New Roman"/>
                <w:spacing w:val="-4"/>
                <w:sz w:val="20"/>
                <w:szCs w:val="20"/>
              </w:rPr>
              <w:t>są</w:t>
            </w:r>
            <w:r w:rsidRPr="00A107C9">
              <w:rPr>
                <w:rFonts w:ascii="Times New Roman" w:hAnsi="Times New Roman" w:cs="Times New Roman"/>
                <w:spacing w:val="-4"/>
                <w:sz w:val="20"/>
                <w:szCs w:val="20"/>
              </w:rPr>
              <w:t xml:space="preserve"> </w:t>
            </w:r>
            <w:r w:rsidR="00E00D68" w:rsidRPr="00A107C9">
              <w:rPr>
                <w:rFonts w:ascii="Times New Roman" w:hAnsi="Times New Roman" w:cs="Times New Roman"/>
                <w:spacing w:val="-4"/>
                <w:sz w:val="20"/>
                <w:szCs w:val="20"/>
              </w:rPr>
              <w:t>również inne</w:t>
            </w:r>
            <w:r w:rsidRPr="00A107C9">
              <w:rPr>
                <w:rFonts w:ascii="Times New Roman" w:hAnsi="Times New Roman" w:cs="Times New Roman"/>
                <w:spacing w:val="-4"/>
                <w:sz w:val="20"/>
                <w:szCs w:val="20"/>
              </w:rPr>
              <w:t xml:space="preserve"> nakłady</w:t>
            </w:r>
            <w:r w:rsidR="00E00D68" w:rsidRPr="00A107C9">
              <w:rPr>
                <w:rFonts w:ascii="Times New Roman" w:hAnsi="Times New Roman" w:cs="Times New Roman"/>
                <w:spacing w:val="-4"/>
                <w:sz w:val="20"/>
                <w:szCs w:val="20"/>
              </w:rPr>
              <w:t>, w tym m.in.:</w:t>
            </w:r>
            <w:r w:rsidRPr="00A107C9">
              <w:rPr>
                <w:rFonts w:ascii="Times New Roman" w:hAnsi="Times New Roman" w:cs="Times New Roman"/>
                <w:spacing w:val="-4"/>
                <w:sz w:val="20"/>
                <w:szCs w:val="20"/>
              </w:rPr>
              <w:t xml:space="preserve"> ogrodzenie o konstrukcji drewnianej (panele i słupki umocowane w betonowej wylewce), geodezyjny punkt osnowy pomiarowej, 2</w:t>
            </w:r>
            <w:r w:rsidR="00A866F7">
              <w:rPr>
                <w:rFonts w:ascii="Times New Roman" w:hAnsi="Times New Roman" w:cs="Times New Roman"/>
                <w:spacing w:val="-4"/>
                <w:sz w:val="20"/>
                <w:szCs w:val="20"/>
              </w:rPr>
              <w:t> </w:t>
            </w:r>
            <w:r w:rsidRPr="00A107C9">
              <w:rPr>
                <w:rFonts w:ascii="Times New Roman" w:hAnsi="Times New Roman" w:cs="Times New Roman"/>
                <w:spacing w:val="-4"/>
                <w:sz w:val="20"/>
                <w:szCs w:val="20"/>
              </w:rPr>
              <w:t>plansze informacyjne (zakaz parkowania i teren prywatny wstęp wzbroniony) umieszczone na drewnianym słupku, tabliczka znamionowa od sieci wodociągowej umieszczona na metalowym słupku</w:t>
            </w:r>
            <w:r w:rsidR="006D1B51" w:rsidRPr="00A107C9">
              <w:rPr>
                <w:rFonts w:ascii="Times New Roman" w:hAnsi="Times New Roman" w:cs="Times New Roman"/>
                <w:spacing w:val="-4"/>
                <w:sz w:val="20"/>
                <w:szCs w:val="20"/>
              </w:rPr>
              <w:t xml:space="preserve">; </w:t>
            </w:r>
          </w:p>
          <w:p w14:paraId="2BFAA82F" w14:textId="77777777" w:rsidR="00F30E79" w:rsidRPr="003205C7" w:rsidRDefault="006D1B51" w:rsidP="006D1B51">
            <w:pPr>
              <w:pStyle w:val="Akapitzlist"/>
              <w:numPr>
                <w:ilvl w:val="0"/>
                <w:numId w:val="1"/>
              </w:numPr>
              <w:spacing w:after="0" w:line="240" w:lineRule="auto"/>
              <w:ind w:left="291" w:hanging="284"/>
              <w:jc w:val="both"/>
              <w:rPr>
                <w:rFonts w:ascii="Times New Roman" w:hAnsi="Times New Roman" w:cs="Times New Roman"/>
                <w:spacing w:val="-2"/>
                <w:sz w:val="20"/>
                <w:szCs w:val="20"/>
              </w:rPr>
            </w:pPr>
            <w:r w:rsidRPr="003205C7">
              <w:rPr>
                <w:rFonts w:ascii="Times New Roman" w:hAnsi="Times New Roman" w:cs="Times New Roman"/>
                <w:sz w:val="20"/>
                <w:szCs w:val="20"/>
              </w:rPr>
              <w:t>na nieruchomości znajdują się elementy infrastruktury technicznej, w tym m.in.:</w:t>
            </w:r>
          </w:p>
          <w:p w14:paraId="4A12D3AA" w14:textId="77777777" w:rsidR="00E76020" w:rsidRPr="003205C7" w:rsidRDefault="00F30E79" w:rsidP="00A107C9">
            <w:pPr>
              <w:numPr>
                <w:ilvl w:val="0"/>
                <w:numId w:val="25"/>
              </w:numPr>
              <w:autoSpaceDE w:val="0"/>
              <w:autoSpaceDN w:val="0"/>
              <w:adjustRightInd w:val="0"/>
              <w:spacing w:after="0" w:line="240" w:lineRule="auto"/>
              <w:ind w:left="574"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podziemne przewody wodociągowe wraz z urządzeniami technicznymi (studnia, zasuwy)</w:t>
            </w:r>
            <w:r w:rsidR="00E76020" w:rsidRPr="003205C7">
              <w:rPr>
                <w:rFonts w:ascii="Times New Roman" w:hAnsi="Times New Roman" w:cs="Times New Roman"/>
                <w:sz w:val="20"/>
                <w:szCs w:val="20"/>
              </w:rPr>
              <w:t>,</w:t>
            </w:r>
          </w:p>
          <w:p w14:paraId="4F4EEA43" w14:textId="77777777" w:rsidR="00F30E79" w:rsidRPr="003205C7" w:rsidRDefault="00F30E79" w:rsidP="00A107C9">
            <w:pPr>
              <w:numPr>
                <w:ilvl w:val="0"/>
                <w:numId w:val="25"/>
              </w:numPr>
              <w:autoSpaceDE w:val="0"/>
              <w:autoSpaceDN w:val="0"/>
              <w:adjustRightInd w:val="0"/>
              <w:spacing w:after="0" w:line="240" w:lineRule="auto"/>
              <w:ind w:left="573"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 xml:space="preserve">podziemne </w:t>
            </w:r>
            <w:r w:rsidRPr="00A107C9">
              <w:rPr>
                <w:rFonts w:ascii="Times New Roman" w:hAnsi="Times New Roman" w:cs="Times New Roman"/>
                <w:spacing w:val="-4"/>
                <w:sz w:val="20"/>
                <w:szCs w:val="20"/>
              </w:rPr>
              <w:t>przewody kanalizacyjne wraz z urządzeni</w:t>
            </w:r>
            <w:r w:rsidR="00E32B63" w:rsidRPr="00A107C9">
              <w:rPr>
                <w:rFonts w:ascii="Times New Roman" w:hAnsi="Times New Roman" w:cs="Times New Roman"/>
                <w:spacing w:val="-4"/>
                <w:sz w:val="20"/>
                <w:szCs w:val="20"/>
              </w:rPr>
              <w:t>ami</w:t>
            </w:r>
            <w:r w:rsidRPr="00A107C9">
              <w:rPr>
                <w:rFonts w:ascii="Times New Roman" w:hAnsi="Times New Roman" w:cs="Times New Roman"/>
                <w:spacing w:val="-4"/>
                <w:sz w:val="20"/>
                <w:szCs w:val="20"/>
              </w:rPr>
              <w:t xml:space="preserve"> technicznym</w:t>
            </w:r>
            <w:r w:rsidR="00E32B63" w:rsidRPr="00A107C9">
              <w:rPr>
                <w:rFonts w:ascii="Times New Roman" w:hAnsi="Times New Roman" w:cs="Times New Roman"/>
                <w:spacing w:val="-4"/>
                <w:sz w:val="20"/>
                <w:szCs w:val="20"/>
              </w:rPr>
              <w:t>i</w:t>
            </w:r>
            <w:r w:rsidRPr="00A107C9">
              <w:rPr>
                <w:rFonts w:ascii="Times New Roman" w:hAnsi="Times New Roman" w:cs="Times New Roman"/>
                <w:spacing w:val="-4"/>
                <w:sz w:val="20"/>
                <w:szCs w:val="20"/>
              </w:rPr>
              <w:t xml:space="preserve"> (studnia, </w:t>
            </w:r>
            <w:r w:rsidR="000344EF" w:rsidRPr="00A107C9">
              <w:rPr>
                <w:rFonts w:ascii="Times New Roman" w:hAnsi="Times New Roman" w:cs="Times New Roman"/>
                <w:spacing w:val="-4"/>
                <w:sz w:val="20"/>
                <w:szCs w:val="20"/>
              </w:rPr>
              <w:t>przyłącze</w:t>
            </w:r>
            <w:r w:rsidRPr="00A107C9">
              <w:rPr>
                <w:rFonts w:ascii="Times New Roman" w:hAnsi="Times New Roman" w:cs="Times New Roman"/>
                <w:spacing w:val="-4"/>
                <w:sz w:val="20"/>
                <w:szCs w:val="20"/>
              </w:rPr>
              <w:t>)</w:t>
            </w:r>
            <w:r w:rsidR="000344EF" w:rsidRPr="00A107C9">
              <w:rPr>
                <w:rFonts w:ascii="Times New Roman" w:hAnsi="Times New Roman" w:cs="Times New Roman"/>
                <w:spacing w:val="-4"/>
                <w:sz w:val="20"/>
                <w:szCs w:val="20"/>
              </w:rPr>
              <w:t xml:space="preserve"> </w:t>
            </w:r>
            <w:r w:rsidR="00E76020" w:rsidRPr="00A107C9">
              <w:rPr>
                <w:rFonts w:ascii="Times New Roman" w:hAnsi="Times New Roman" w:cs="Times New Roman"/>
                <w:spacing w:val="-4"/>
                <w:sz w:val="20"/>
                <w:szCs w:val="20"/>
              </w:rPr>
              <w:t>odprowadzające ścieki bytowe z posesji przy</w:t>
            </w:r>
            <w:r w:rsidR="00E76020" w:rsidRPr="00A107C9">
              <w:rPr>
                <w:rFonts w:ascii="Times New Roman" w:hAnsi="Times New Roman" w:cs="Times New Roman"/>
                <w:color w:val="92D050"/>
                <w:spacing w:val="-4"/>
                <w:sz w:val="20"/>
                <w:szCs w:val="20"/>
              </w:rPr>
              <w:t xml:space="preserve"> </w:t>
            </w:r>
            <w:r w:rsidR="00E76020" w:rsidRPr="00923D9F">
              <w:rPr>
                <w:rFonts w:ascii="Times New Roman" w:hAnsi="Times New Roman" w:cs="Times New Roman"/>
                <w:spacing w:val="-4"/>
                <w:sz w:val="20"/>
                <w:szCs w:val="20"/>
              </w:rPr>
              <w:t>ul. Pleszewskiej 26</w:t>
            </w:r>
            <w:r w:rsidR="00E76020" w:rsidRPr="00A107C9">
              <w:rPr>
                <w:rFonts w:ascii="Times New Roman" w:hAnsi="Times New Roman" w:cs="Times New Roman"/>
                <w:spacing w:val="-4"/>
                <w:sz w:val="20"/>
                <w:szCs w:val="20"/>
              </w:rPr>
              <w:t xml:space="preserve"> (poprzez przyłącze kanalizacji sanitarnej stanowiące własność prywatną) </w:t>
            </w:r>
            <w:r w:rsidR="000344EF" w:rsidRPr="00A107C9">
              <w:rPr>
                <w:rFonts w:ascii="Times New Roman" w:hAnsi="Times New Roman" w:cs="Times New Roman"/>
                <w:spacing w:val="-4"/>
                <w:sz w:val="20"/>
                <w:szCs w:val="20"/>
              </w:rPr>
              <w:t>oraz szambo wraz</w:t>
            </w:r>
            <w:r w:rsidR="00E32B63" w:rsidRPr="00A107C9">
              <w:rPr>
                <w:rFonts w:ascii="Times New Roman" w:hAnsi="Times New Roman" w:cs="Times New Roman"/>
                <w:spacing w:val="-4"/>
                <w:sz w:val="20"/>
                <w:szCs w:val="20"/>
              </w:rPr>
              <w:t xml:space="preserve"> </w:t>
            </w:r>
            <w:r w:rsidR="000344EF" w:rsidRPr="00A107C9">
              <w:rPr>
                <w:rFonts w:ascii="Times New Roman" w:hAnsi="Times New Roman" w:cs="Times New Roman"/>
                <w:spacing w:val="-4"/>
                <w:sz w:val="20"/>
                <w:szCs w:val="20"/>
              </w:rPr>
              <w:t>z przewodem kanalizacyjnym (</w:t>
            </w:r>
            <w:r w:rsidR="00E76020" w:rsidRPr="00A107C9">
              <w:rPr>
                <w:rFonts w:ascii="Times New Roman" w:hAnsi="Times New Roman" w:cs="Times New Roman"/>
                <w:spacing w:val="-4"/>
                <w:sz w:val="20"/>
                <w:szCs w:val="20"/>
              </w:rPr>
              <w:t xml:space="preserve">zlokalizowane </w:t>
            </w:r>
            <w:r w:rsidR="000344EF" w:rsidRPr="00A107C9">
              <w:rPr>
                <w:rFonts w:ascii="Times New Roman" w:hAnsi="Times New Roman" w:cs="Times New Roman"/>
                <w:spacing w:val="-4"/>
                <w:sz w:val="20"/>
                <w:szCs w:val="20"/>
              </w:rPr>
              <w:t>w południowo wschodniej części działki)</w:t>
            </w:r>
            <w:r w:rsidR="00305510" w:rsidRPr="00A107C9">
              <w:rPr>
                <w:rFonts w:ascii="Times New Roman" w:hAnsi="Times New Roman" w:cs="Times New Roman"/>
                <w:spacing w:val="-4"/>
                <w:sz w:val="20"/>
                <w:szCs w:val="20"/>
              </w:rPr>
              <w:t>,</w:t>
            </w:r>
          </w:p>
          <w:p w14:paraId="217DED73" w14:textId="77777777" w:rsidR="00F30E79" w:rsidRPr="003205C7" w:rsidRDefault="00F30E79" w:rsidP="00A107C9">
            <w:pPr>
              <w:numPr>
                <w:ilvl w:val="0"/>
                <w:numId w:val="25"/>
              </w:numPr>
              <w:autoSpaceDE w:val="0"/>
              <w:autoSpaceDN w:val="0"/>
              <w:adjustRightInd w:val="0"/>
              <w:spacing w:after="0" w:line="240" w:lineRule="auto"/>
              <w:ind w:left="573"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 xml:space="preserve">podziemne </w:t>
            </w:r>
            <w:r w:rsidR="00305510" w:rsidRPr="003205C7">
              <w:rPr>
                <w:rFonts w:ascii="Times New Roman" w:hAnsi="Times New Roman" w:cs="Times New Roman"/>
                <w:sz w:val="20"/>
                <w:szCs w:val="20"/>
              </w:rPr>
              <w:t>o</w:t>
            </w:r>
            <w:r w:rsidR="00305510" w:rsidRPr="003205C7">
              <w:rPr>
                <w:rFonts w:ascii="Times New Roman" w:hAnsi="Times New Roman" w:cs="Times New Roman"/>
                <w:sz w:val="20"/>
              </w:rPr>
              <w:t xml:space="preserve">raz </w:t>
            </w:r>
            <w:r w:rsidR="00305510" w:rsidRPr="003205C7">
              <w:rPr>
                <w:rFonts w:ascii="Times New Roman" w:hAnsi="Times New Roman" w:cs="Times New Roman"/>
                <w:sz w:val="20"/>
                <w:szCs w:val="20"/>
              </w:rPr>
              <w:t xml:space="preserve">napowietrzne </w:t>
            </w:r>
            <w:r w:rsidRPr="003205C7">
              <w:rPr>
                <w:rFonts w:ascii="Times New Roman" w:hAnsi="Times New Roman" w:cs="Times New Roman"/>
                <w:sz w:val="20"/>
                <w:szCs w:val="20"/>
              </w:rPr>
              <w:t>przewody elektroenergetyczne,</w:t>
            </w:r>
          </w:p>
          <w:p w14:paraId="770B17D6" w14:textId="77777777" w:rsidR="00F30E79" w:rsidRPr="003205C7" w:rsidRDefault="00F30E79" w:rsidP="00A107C9">
            <w:pPr>
              <w:numPr>
                <w:ilvl w:val="0"/>
                <w:numId w:val="25"/>
              </w:numPr>
              <w:autoSpaceDE w:val="0"/>
              <w:autoSpaceDN w:val="0"/>
              <w:adjustRightInd w:val="0"/>
              <w:spacing w:after="0" w:line="240" w:lineRule="auto"/>
              <w:ind w:left="574"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2 szafy elektroenergetyczne,</w:t>
            </w:r>
          </w:p>
          <w:p w14:paraId="7F9E5C62" w14:textId="77777777" w:rsidR="00F30E79" w:rsidRPr="003205C7" w:rsidRDefault="00F30E79" w:rsidP="00A107C9">
            <w:pPr>
              <w:numPr>
                <w:ilvl w:val="0"/>
                <w:numId w:val="25"/>
              </w:numPr>
              <w:autoSpaceDE w:val="0"/>
              <w:autoSpaceDN w:val="0"/>
              <w:adjustRightInd w:val="0"/>
              <w:spacing w:after="0" w:line="240" w:lineRule="auto"/>
              <w:ind w:left="574"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słup o konstrukcji żelbetowej od napowietrznych przewodów elektroenergetycznych,</w:t>
            </w:r>
          </w:p>
          <w:p w14:paraId="794B0E50" w14:textId="77777777" w:rsidR="00F30E79" w:rsidRPr="003205C7" w:rsidRDefault="00F30E79" w:rsidP="00A107C9">
            <w:pPr>
              <w:numPr>
                <w:ilvl w:val="0"/>
                <w:numId w:val="25"/>
              </w:numPr>
              <w:autoSpaceDE w:val="0"/>
              <w:autoSpaceDN w:val="0"/>
              <w:adjustRightInd w:val="0"/>
              <w:spacing w:after="0" w:line="240" w:lineRule="auto"/>
              <w:ind w:left="574"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słup o konstrukcji żelbetowej,</w:t>
            </w:r>
          </w:p>
          <w:p w14:paraId="4F7116DC" w14:textId="77777777" w:rsidR="006D1B51" w:rsidRPr="003205C7" w:rsidRDefault="00F30E79" w:rsidP="00A107C9">
            <w:pPr>
              <w:numPr>
                <w:ilvl w:val="0"/>
                <w:numId w:val="25"/>
              </w:numPr>
              <w:autoSpaceDE w:val="0"/>
              <w:autoSpaceDN w:val="0"/>
              <w:adjustRightInd w:val="0"/>
              <w:spacing w:after="0" w:line="240" w:lineRule="auto"/>
              <w:ind w:left="574" w:hanging="142"/>
              <w:contextualSpacing/>
              <w:jc w:val="both"/>
              <w:rPr>
                <w:rFonts w:ascii="Times New Roman" w:hAnsi="Times New Roman" w:cs="Times New Roman"/>
                <w:sz w:val="20"/>
                <w:szCs w:val="20"/>
              </w:rPr>
            </w:pPr>
            <w:r w:rsidRPr="003205C7">
              <w:rPr>
                <w:rFonts w:ascii="Times New Roman" w:hAnsi="Times New Roman" w:cs="Times New Roman"/>
                <w:sz w:val="20"/>
                <w:szCs w:val="20"/>
              </w:rPr>
              <w:t>podziemne przewody gazowe,</w:t>
            </w:r>
          </w:p>
          <w:p w14:paraId="4086E33E" w14:textId="77777777" w:rsidR="00F30E79" w:rsidRPr="003205C7" w:rsidRDefault="00F30E79" w:rsidP="00A107C9">
            <w:pPr>
              <w:numPr>
                <w:ilvl w:val="0"/>
                <w:numId w:val="25"/>
              </w:numPr>
              <w:autoSpaceDE w:val="0"/>
              <w:autoSpaceDN w:val="0"/>
              <w:adjustRightInd w:val="0"/>
              <w:spacing w:after="0" w:line="240" w:lineRule="auto"/>
              <w:ind w:left="573" w:hanging="142"/>
              <w:jc w:val="both"/>
              <w:rPr>
                <w:rFonts w:ascii="Times New Roman" w:hAnsi="Times New Roman" w:cs="Times New Roman"/>
                <w:spacing w:val="-2"/>
                <w:sz w:val="20"/>
                <w:szCs w:val="20"/>
              </w:rPr>
            </w:pPr>
            <w:r w:rsidRPr="003205C7">
              <w:rPr>
                <w:rFonts w:ascii="Times New Roman" w:hAnsi="Times New Roman" w:cs="Times New Roman"/>
                <w:sz w:val="20"/>
                <w:szCs w:val="20"/>
              </w:rPr>
              <w:t>podziemn</w:t>
            </w:r>
            <w:r w:rsidR="000042F5" w:rsidRPr="003205C7">
              <w:rPr>
                <w:rFonts w:ascii="Times New Roman" w:hAnsi="Times New Roman" w:cs="Times New Roman"/>
                <w:sz w:val="20"/>
                <w:szCs w:val="20"/>
              </w:rPr>
              <w:t>e</w:t>
            </w:r>
            <w:r w:rsidRPr="003205C7">
              <w:rPr>
                <w:rFonts w:ascii="Times New Roman" w:hAnsi="Times New Roman" w:cs="Times New Roman"/>
                <w:sz w:val="20"/>
                <w:szCs w:val="20"/>
              </w:rPr>
              <w:t xml:space="preserve"> przew</w:t>
            </w:r>
            <w:r w:rsidR="000042F5" w:rsidRPr="003205C7">
              <w:rPr>
                <w:rFonts w:ascii="Times New Roman" w:hAnsi="Times New Roman" w:cs="Times New Roman"/>
                <w:sz w:val="20"/>
                <w:szCs w:val="20"/>
              </w:rPr>
              <w:t>ody</w:t>
            </w:r>
            <w:r w:rsidRPr="003205C7">
              <w:rPr>
                <w:rFonts w:ascii="Times New Roman" w:hAnsi="Times New Roman" w:cs="Times New Roman"/>
                <w:sz w:val="20"/>
                <w:szCs w:val="20"/>
              </w:rPr>
              <w:t xml:space="preserve"> telekomunikacyjn</w:t>
            </w:r>
            <w:r w:rsidR="000042F5" w:rsidRPr="003205C7">
              <w:rPr>
                <w:rFonts w:ascii="Times New Roman" w:hAnsi="Times New Roman" w:cs="Times New Roman"/>
                <w:sz w:val="20"/>
                <w:szCs w:val="20"/>
              </w:rPr>
              <w:t>e</w:t>
            </w:r>
            <w:r w:rsidR="00945C91" w:rsidRPr="003205C7">
              <w:rPr>
                <w:rFonts w:ascii="Times New Roman" w:hAnsi="Times New Roman" w:cs="Times New Roman"/>
                <w:sz w:val="20"/>
                <w:szCs w:val="20"/>
              </w:rPr>
              <w:t>;</w:t>
            </w:r>
          </w:p>
          <w:p w14:paraId="11C89BE4" w14:textId="77777777" w:rsidR="00F30E79" w:rsidRPr="00224C8B" w:rsidRDefault="00564D09" w:rsidP="00A107C9">
            <w:pPr>
              <w:pStyle w:val="Akapitzlist"/>
              <w:numPr>
                <w:ilvl w:val="0"/>
                <w:numId w:val="1"/>
              </w:numPr>
              <w:spacing w:after="0" w:line="240" w:lineRule="auto"/>
              <w:ind w:left="295" w:hanging="289"/>
              <w:contextualSpacing w:val="0"/>
              <w:jc w:val="both"/>
              <w:rPr>
                <w:rStyle w:val="Teksttreci"/>
                <w:rFonts w:cs="Times New Roman"/>
                <w:sz w:val="20"/>
                <w:szCs w:val="20"/>
                <w:shd w:val="clear" w:color="auto" w:fill="auto"/>
              </w:rPr>
            </w:pPr>
            <w:r w:rsidRPr="00224C8B">
              <w:rPr>
                <w:rStyle w:val="Teksttreci"/>
                <w:sz w:val="20"/>
                <w:szCs w:val="20"/>
              </w:rPr>
              <w:t>ma</w:t>
            </w:r>
            <w:r w:rsidR="00F30E79" w:rsidRPr="00224C8B">
              <w:rPr>
                <w:rStyle w:val="Teksttreci"/>
                <w:sz w:val="20"/>
                <w:szCs w:val="20"/>
              </w:rPr>
              <w:t xml:space="preserve"> pośredni dostęp do drogi publicznej, tj. ul. Pleszewskiej</w:t>
            </w:r>
            <w:r w:rsidR="00774D1A">
              <w:rPr>
                <w:rStyle w:val="Teksttreci"/>
                <w:sz w:val="20"/>
                <w:szCs w:val="20"/>
              </w:rPr>
              <w:t>,</w:t>
            </w:r>
            <w:r w:rsidR="00F30E79" w:rsidRPr="00224C8B">
              <w:rPr>
                <w:rStyle w:val="Teksttreci"/>
                <w:sz w:val="20"/>
                <w:szCs w:val="20"/>
              </w:rPr>
              <w:t xml:space="preserve"> poprzez </w:t>
            </w:r>
            <w:r w:rsidRPr="00224C8B">
              <w:rPr>
                <w:rStyle w:val="Teksttreci"/>
                <w:sz w:val="20"/>
                <w:szCs w:val="20"/>
              </w:rPr>
              <w:t>a</w:t>
            </w:r>
            <w:r w:rsidR="00F30E79" w:rsidRPr="00224C8B">
              <w:rPr>
                <w:rStyle w:val="Teksttreci"/>
                <w:sz w:val="20"/>
                <w:szCs w:val="20"/>
              </w:rPr>
              <w:t xml:space="preserve">l. </w:t>
            </w:r>
            <w:r w:rsidRPr="00224C8B">
              <w:rPr>
                <w:rStyle w:val="Teksttreci"/>
                <w:sz w:val="20"/>
                <w:szCs w:val="20"/>
              </w:rPr>
              <w:t xml:space="preserve">Krzysztofa </w:t>
            </w:r>
            <w:r w:rsidR="00F30E79" w:rsidRPr="00224C8B">
              <w:rPr>
                <w:rStyle w:val="Teksttreci"/>
                <w:sz w:val="20"/>
                <w:szCs w:val="20"/>
              </w:rPr>
              <w:t>Komedy</w:t>
            </w:r>
            <w:r w:rsidRPr="00224C8B">
              <w:rPr>
                <w:rStyle w:val="Teksttreci"/>
                <w:sz w:val="20"/>
                <w:szCs w:val="20"/>
              </w:rPr>
              <w:t xml:space="preserve"> (przeznaczoną w miejscowym panie zagospodarowania przestrzennego pod drogę publiczną klasy dojazdowej oznaczoną symbolem 2KD-D)</w:t>
            </w:r>
            <w:r w:rsidR="00FB687D">
              <w:rPr>
                <w:rStyle w:val="Teksttreci"/>
                <w:sz w:val="20"/>
                <w:szCs w:val="20"/>
              </w:rPr>
              <w:t xml:space="preserve"> </w:t>
            </w:r>
            <w:r w:rsidR="00F30E79" w:rsidRPr="00224C8B">
              <w:rPr>
                <w:rStyle w:val="Teksttreci"/>
                <w:sz w:val="20"/>
                <w:szCs w:val="20"/>
              </w:rPr>
              <w:t>oraz drogę utwardzoną bez nazwy</w:t>
            </w:r>
            <w:r w:rsidRPr="00224C8B">
              <w:rPr>
                <w:rStyle w:val="Teksttreci"/>
                <w:sz w:val="20"/>
                <w:szCs w:val="20"/>
              </w:rPr>
              <w:t xml:space="preserve"> (przeznaczoną w miejscowym p</w:t>
            </w:r>
            <w:r w:rsidR="00FB687D">
              <w:rPr>
                <w:rStyle w:val="Teksttreci"/>
                <w:sz w:val="20"/>
                <w:szCs w:val="20"/>
              </w:rPr>
              <w:t>l</w:t>
            </w:r>
            <w:r w:rsidRPr="00224C8B">
              <w:rPr>
                <w:rStyle w:val="Teksttreci"/>
                <w:sz w:val="20"/>
                <w:szCs w:val="20"/>
              </w:rPr>
              <w:t>anie zagospodarowania przestrzennego pod drogę publiczną klasy dojazdowej oznaczoną symbolem 3KD-D);</w:t>
            </w:r>
            <w:r w:rsidR="00F30E79" w:rsidRPr="00224C8B">
              <w:rPr>
                <w:rStyle w:val="Teksttreci"/>
                <w:sz w:val="20"/>
                <w:szCs w:val="20"/>
              </w:rPr>
              <w:t xml:space="preserve"> </w:t>
            </w:r>
          </w:p>
          <w:p w14:paraId="58112F8D" w14:textId="77777777" w:rsidR="00E00D68" w:rsidRPr="0029078B" w:rsidRDefault="00E00D68" w:rsidP="00E5353D">
            <w:pPr>
              <w:pStyle w:val="Akapitzlist"/>
              <w:numPr>
                <w:ilvl w:val="0"/>
                <w:numId w:val="1"/>
              </w:numPr>
              <w:spacing w:after="0" w:line="240" w:lineRule="auto"/>
              <w:ind w:left="295" w:hanging="291"/>
              <w:jc w:val="both"/>
              <w:rPr>
                <w:rFonts w:ascii="Times New Roman" w:hAnsi="Times New Roman" w:cs="Times New Roman"/>
                <w:sz w:val="20"/>
                <w:szCs w:val="20"/>
              </w:rPr>
            </w:pPr>
            <w:r w:rsidRPr="0029078B">
              <w:rPr>
                <w:rFonts w:ascii="Times New Roman" w:hAnsi="Times New Roman" w:cs="Times New Roman"/>
                <w:sz w:val="20"/>
                <w:szCs w:val="20"/>
              </w:rPr>
              <w:t xml:space="preserve">nieruchomość </w:t>
            </w:r>
            <w:r w:rsidR="00805B19">
              <w:rPr>
                <w:rFonts w:ascii="Times New Roman" w:hAnsi="Times New Roman" w:cs="Times New Roman"/>
                <w:sz w:val="20"/>
                <w:szCs w:val="20"/>
              </w:rPr>
              <w:t xml:space="preserve">jest </w:t>
            </w:r>
            <w:r w:rsidRPr="0029078B">
              <w:rPr>
                <w:rFonts w:ascii="Times New Roman" w:hAnsi="Times New Roman" w:cs="Times New Roman"/>
                <w:sz w:val="20"/>
                <w:szCs w:val="20"/>
              </w:rPr>
              <w:t>częściowo o</w:t>
            </w:r>
            <w:r w:rsidR="009C54EF" w:rsidRPr="0029078B">
              <w:rPr>
                <w:rFonts w:ascii="Times New Roman" w:hAnsi="Times New Roman" w:cs="Times New Roman"/>
                <w:sz w:val="20"/>
                <w:szCs w:val="20"/>
              </w:rPr>
              <w:t>d</w:t>
            </w:r>
            <w:r w:rsidRPr="0029078B">
              <w:rPr>
                <w:rFonts w:ascii="Times New Roman" w:hAnsi="Times New Roman" w:cs="Times New Roman"/>
                <w:sz w:val="20"/>
                <w:szCs w:val="20"/>
              </w:rPr>
              <w:t>grodzona</w:t>
            </w:r>
            <w:r w:rsidR="009C54EF" w:rsidRPr="0029078B">
              <w:rPr>
                <w:rFonts w:ascii="Times New Roman" w:hAnsi="Times New Roman" w:cs="Times New Roman"/>
                <w:sz w:val="20"/>
                <w:szCs w:val="20"/>
              </w:rPr>
              <w:t xml:space="preserve"> od nieruchomości sąsiednich</w:t>
            </w:r>
            <w:r w:rsidRPr="0029078B">
              <w:rPr>
                <w:rFonts w:ascii="Times New Roman" w:hAnsi="Times New Roman" w:cs="Times New Roman"/>
                <w:sz w:val="20"/>
                <w:szCs w:val="20"/>
              </w:rPr>
              <w:t>, przy czym</w:t>
            </w:r>
            <w:r w:rsidR="009C54EF" w:rsidRPr="0029078B">
              <w:rPr>
                <w:rFonts w:ascii="Times New Roman" w:hAnsi="Times New Roman" w:cs="Times New Roman"/>
                <w:sz w:val="20"/>
                <w:szCs w:val="20"/>
              </w:rPr>
              <w:t>:</w:t>
            </w:r>
            <w:r w:rsidRPr="0029078B">
              <w:rPr>
                <w:rFonts w:ascii="Times New Roman" w:hAnsi="Times New Roman" w:cs="Times New Roman"/>
                <w:sz w:val="20"/>
                <w:szCs w:val="20"/>
              </w:rPr>
              <w:t xml:space="preserve"> </w:t>
            </w:r>
          </w:p>
          <w:p w14:paraId="265A1721" w14:textId="1DDF48E1" w:rsidR="005417C7" w:rsidRPr="003205C7" w:rsidRDefault="00931182" w:rsidP="00A107C9">
            <w:pPr>
              <w:pStyle w:val="Akapitzlist"/>
              <w:numPr>
                <w:ilvl w:val="0"/>
                <w:numId w:val="26"/>
              </w:numPr>
              <w:spacing w:after="0" w:line="240" w:lineRule="auto"/>
              <w:ind w:left="574" w:hanging="142"/>
              <w:jc w:val="both"/>
              <w:rPr>
                <w:rFonts w:ascii="Times New Roman" w:hAnsi="Times New Roman" w:cs="Times New Roman"/>
                <w:sz w:val="20"/>
                <w:szCs w:val="20"/>
              </w:rPr>
            </w:pPr>
            <w:r w:rsidRPr="003205C7">
              <w:rPr>
                <w:rFonts w:ascii="Times New Roman" w:hAnsi="Times New Roman" w:cs="Times New Roman"/>
                <w:sz w:val="20"/>
                <w:szCs w:val="20"/>
              </w:rPr>
              <w:t>c</w:t>
            </w:r>
            <w:r w:rsidR="005417C7" w:rsidRPr="003205C7">
              <w:rPr>
                <w:rFonts w:ascii="Times New Roman" w:hAnsi="Times New Roman" w:cs="Times New Roman"/>
                <w:sz w:val="20"/>
                <w:szCs w:val="20"/>
              </w:rPr>
              <w:t xml:space="preserve">zęść ogrodzenia o konstrukcji stalowej, </w:t>
            </w:r>
            <w:r w:rsidR="00305510" w:rsidRPr="003205C7">
              <w:rPr>
                <w:rFonts w:ascii="Times New Roman" w:hAnsi="Times New Roman" w:cs="Times New Roman"/>
                <w:sz w:val="20"/>
                <w:szCs w:val="20"/>
              </w:rPr>
              <w:t>p</w:t>
            </w:r>
            <w:r w:rsidR="00305510" w:rsidRPr="003205C7">
              <w:rPr>
                <w:rFonts w:ascii="Times New Roman" w:hAnsi="Times New Roman" w:cs="Times New Roman"/>
                <w:sz w:val="20"/>
              </w:rPr>
              <w:t>osadowionego</w:t>
            </w:r>
            <w:r w:rsidR="005417C7" w:rsidRPr="003205C7">
              <w:rPr>
                <w:rFonts w:ascii="Times New Roman" w:hAnsi="Times New Roman" w:cs="Times New Roman"/>
                <w:sz w:val="20"/>
                <w:szCs w:val="20"/>
              </w:rPr>
              <w:t xml:space="preserve"> pomiędzy działką 57 a działką 138, </w:t>
            </w:r>
            <w:r w:rsidR="00E00D68" w:rsidRPr="003205C7">
              <w:rPr>
                <w:rFonts w:ascii="Times New Roman" w:hAnsi="Times New Roman" w:cs="Times New Roman"/>
                <w:sz w:val="20"/>
                <w:szCs w:val="20"/>
              </w:rPr>
              <w:t>znajduje się w granicy działki 138 (n</w:t>
            </w:r>
            <w:r w:rsidR="005417C7" w:rsidRPr="003205C7">
              <w:rPr>
                <w:rFonts w:ascii="Times New Roman" w:hAnsi="Times New Roman" w:cs="Times New Roman"/>
                <w:sz w:val="20"/>
                <w:szCs w:val="20"/>
              </w:rPr>
              <w:t>ajdalej wysunięt</w:t>
            </w:r>
            <w:r w:rsidR="00E00D68" w:rsidRPr="003205C7">
              <w:rPr>
                <w:rFonts w:ascii="Times New Roman" w:hAnsi="Times New Roman" w:cs="Times New Roman"/>
                <w:sz w:val="20"/>
                <w:szCs w:val="20"/>
              </w:rPr>
              <w:t>y fragment</w:t>
            </w:r>
            <w:r w:rsidR="005417C7" w:rsidRPr="003205C7">
              <w:rPr>
                <w:rFonts w:ascii="Times New Roman" w:hAnsi="Times New Roman" w:cs="Times New Roman"/>
                <w:sz w:val="20"/>
                <w:szCs w:val="20"/>
              </w:rPr>
              <w:t xml:space="preserve"> zlokalizowan</w:t>
            </w:r>
            <w:r w:rsidR="00E00D68" w:rsidRPr="003205C7">
              <w:rPr>
                <w:rFonts w:ascii="Times New Roman" w:hAnsi="Times New Roman" w:cs="Times New Roman"/>
                <w:sz w:val="20"/>
                <w:szCs w:val="20"/>
              </w:rPr>
              <w:t>y jest</w:t>
            </w:r>
            <w:r w:rsidR="005417C7" w:rsidRPr="003205C7">
              <w:rPr>
                <w:rFonts w:ascii="Times New Roman" w:hAnsi="Times New Roman" w:cs="Times New Roman"/>
                <w:sz w:val="20"/>
                <w:szCs w:val="20"/>
              </w:rPr>
              <w:t xml:space="preserve"> w</w:t>
            </w:r>
            <w:r w:rsidR="00805B19">
              <w:rPr>
                <w:rFonts w:ascii="Times New Roman" w:hAnsi="Times New Roman" w:cs="Times New Roman"/>
                <w:sz w:val="20"/>
                <w:szCs w:val="20"/>
              </w:rPr>
              <w:t> </w:t>
            </w:r>
            <w:r w:rsidR="005417C7" w:rsidRPr="003205C7">
              <w:rPr>
                <w:rFonts w:ascii="Times New Roman" w:hAnsi="Times New Roman" w:cs="Times New Roman"/>
                <w:sz w:val="20"/>
                <w:szCs w:val="20"/>
              </w:rPr>
              <w:t xml:space="preserve">odległości ok. </w:t>
            </w:r>
            <w:r w:rsidR="00E00D68" w:rsidRPr="003205C7">
              <w:rPr>
                <w:rFonts w:ascii="Times New Roman" w:hAnsi="Times New Roman" w:cs="Times New Roman"/>
                <w:sz w:val="20"/>
                <w:szCs w:val="20"/>
              </w:rPr>
              <w:t>30 cm</w:t>
            </w:r>
            <w:r w:rsidR="005417C7" w:rsidRPr="003205C7">
              <w:rPr>
                <w:rFonts w:ascii="Times New Roman" w:hAnsi="Times New Roman" w:cs="Times New Roman"/>
                <w:sz w:val="20"/>
                <w:szCs w:val="20"/>
              </w:rPr>
              <w:t xml:space="preserve"> od granicy z działką </w:t>
            </w:r>
            <w:r w:rsidR="00E00D68" w:rsidRPr="003205C7">
              <w:rPr>
                <w:rFonts w:ascii="Times New Roman" w:hAnsi="Times New Roman" w:cs="Times New Roman"/>
                <w:sz w:val="20"/>
                <w:szCs w:val="20"/>
              </w:rPr>
              <w:t>57)</w:t>
            </w:r>
            <w:r w:rsidR="0041366A" w:rsidRPr="003205C7">
              <w:rPr>
                <w:rFonts w:ascii="Times New Roman" w:hAnsi="Times New Roman" w:cs="Times New Roman"/>
                <w:sz w:val="20"/>
                <w:szCs w:val="20"/>
              </w:rPr>
              <w:t>,</w:t>
            </w:r>
          </w:p>
          <w:p w14:paraId="69361DD5" w14:textId="19FBB3E3" w:rsidR="005417C7" w:rsidRPr="003205C7" w:rsidRDefault="00931182" w:rsidP="00A107C9">
            <w:pPr>
              <w:pStyle w:val="Akapitzlist"/>
              <w:numPr>
                <w:ilvl w:val="0"/>
                <w:numId w:val="26"/>
              </w:numPr>
              <w:spacing w:after="0" w:line="240" w:lineRule="auto"/>
              <w:ind w:left="574" w:hanging="142"/>
              <w:jc w:val="both"/>
              <w:rPr>
                <w:rFonts w:ascii="Times New Roman" w:hAnsi="Times New Roman" w:cs="Times New Roman"/>
                <w:sz w:val="20"/>
                <w:szCs w:val="20"/>
              </w:rPr>
            </w:pPr>
            <w:r w:rsidRPr="003205C7">
              <w:rPr>
                <w:rFonts w:ascii="Times New Roman" w:hAnsi="Times New Roman" w:cs="Times New Roman"/>
                <w:sz w:val="20"/>
                <w:szCs w:val="20"/>
              </w:rPr>
              <w:t>o</w:t>
            </w:r>
            <w:r w:rsidR="001E0EC7" w:rsidRPr="003205C7">
              <w:rPr>
                <w:rFonts w:ascii="Times New Roman" w:hAnsi="Times New Roman" w:cs="Times New Roman"/>
                <w:sz w:val="20"/>
                <w:szCs w:val="20"/>
              </w:rPr>
              <w:t>grodzenie</w:t>
            </w:r>
            <w:r w:rsidR="00E00D68" w:rsidRPr="003205C7">
              <w:rPr>
                <w:rFonts w:ascii="Times New Roman" w:hAnsi="Times New Roman" w:cs="Times New Roman"/>
                <w:sz w:val="20"/>
                <w:szCs w:val="20"/>
              </w:rPr>
              <w:t xml:space="preserve"> o konstrukcji stalowej, </w:t>
            </w:r>
            <w:r w:rsidR="00305510" w:rsidRPr="003205C7">
              <w:rPr>
                <w:rFonts w:ascii="Times New Roman" w:hAnsi="Times New Roman" w:cs="Times New Roman"/>
                <w:sz w:val="20"/>
                <w:szCs w:val="20"/>
              </w:rPr>
              <w:t>p</w:t>
            </w:r>
            <w:r w:rsidR="00305510" w:rsidRPr="003205C7">
              <w:rPr>
                <w:rFonts w:ascii="Times New Roman" w:hAnsi="Times New Roman" w:cs="Times New Roman"/>
                <w:sz w:val="20"/>
              </w:rPr>
              <w:t>osadowione</w:t>
            </w:r>
            <w:r w:rsidR="00305510" w:rsidRPr="003205C7">
              <w:rPr>
                <w:rFonts w:ascii="Times New Roman" w:hAnsi="Times New Roman" w:cs="Times New Roman"/>
                <w:sz w:val="20"/>
                <w:szCs w:val="20"/>
              </w:rPr>
              <w:t xml:space="preserve"> </w:t>
            </w:r>
            <w:r w:rsidR="005417C7" w:rsidRPr="003205C7">
              <w:rPr>
                <w:rFonts w:ascii="Times New Roman" w:hAnsi="Times New Roman" w:cs="Times New Roman"/>
                <w:sz w:val="20"/>
                <w:szCs w:val="20"/>
              </w:rPr>
              <w:t>pom</w:t>
            </w:r>
            <w:r w:rsidR="00E00D68" w:rsidRPr="003205C7">
              <w:rPr>
                <w:rFonts w:ascii="Times New Roman" w:hAnsi="Times New Roman" w:cs="Times New Roman"/>
                <w:sz w:val="20"/>
                <w:szCs w:val="20"/>
              </w:rPr>
              <w:t xml:space="preserve">iędzy działką 58 a działką </w:t>
            </w:r>
            <w:r w:rsidR="005417C7" w:rsidRPr="003205C7">
              <w:rPr>
                <w:rFonts w:ascii="Times New Roman" w:hAnsi="Times New Roman" w:cs="Times New Roman"/>
                <w:sz w:val="20"/>
                <w:szCs w:val="20"/>
              </w:rPr>
              <w:t xml:space="preserve">138, </w:t>
            </w:r>
            <w:r w:rsidR="00E00D68" w:rsidRPr="003205C7">
              <w:rPr>
                <w:rFonts w:ascii="Times New Roman" w:hAnsi="Times New Roman" w:cs="Times New Roman"/>
                <w:sz w:val="20"/>
                <w:szCs w:val="20"/>
              </w:rPr>
              <w:t xml:space="preserve">znajduje się w granicy działki 138 (najdalej wysunięty fragment zlokalizowany jest </w:t>
            </w:r>
            <w:r w:rsidR="00305510" w:rsidRPr="003205C7">
              <w:rPr>
                <w:rFonts w:ascii="Times New Roman" w:hAnsi="Times New Roman" w:cs="Times New Roman"/>
                <w:sz w:val="20"/>
                <w:szCs w:val="20"/>
              </w:rPr>
              <w:br/>
            </w:r>
            <w:r w:rsidR="00E00D68" w:rsidRPr="003205C7">
              <w:rPr>
                <w:rFonts w:ascii="Times New Roman" w:hAnsi="Times New Roman" w:cs="Times New Roman"/>
                <w:sz w:val="20"/>
                <w:szCs w:val="20"/>
              </w:rPr>
              <w:t xml:space="preserve">w odległości ok. </w:t>
            </w:r>
            <w:r w:rsidR="00EB6144" w:rsidRPr="003205C7">
              <w:rPr>
                <w:rFonts w:ascii="Times New Roman" w:hAnsi="Times New Roman" w:cs="Times New Roman"/>
                <w:sz w:val="20"/>
                <w:szCs w:val="20"/>
              </w:rPr>
              <w:t>30-</w:t>
            </w:r>
            <w:r w:rsidR="00E00D68" w:rsidRPr="003205C7">
              <w:rPr>
                <w:rFonts w:ascii="Times New Roman" w:hAnsi="Times New Roman" w:cs="Times New Roman"/>
                <w:sz w:val="20"/>
                <w:szCs w:val="20"/>
              </w:rPr>
              <w:t xml:space="preserve">70 cm </w:t>
            </w:r>
            <w:r w:rsidR="005417C7" w:rsidRPr="003205C7">
              <w:rPr>
                <w:rFonts w:ascii="Times New Roman" w:hAnsi="Times New Roman" w:cs="Times New Roman"/>
                <w:sz w:val="20"/>
                <w:szCs w:val="20"/>
              </w:rPr>
              <w:t>od granicy z działką 58</w:t>
            </w:r>
            <w:r w:rsidR="00E00D68" w:rsidRPr="003205C7">
              <w:rPr>
                <w:rFonts w:ascii="Times New Roman" w:hAnsi="Times New Roman" w:cs="Times New Roman"/>
                <w:sz w:val="20"/>
                <w:szCs w:val="20"/>
              </w:rPr>
              <w:t>)</w:t>
            </w:r>
            <w:r w:rsidR="0041366A" w:rsidRPr="003205C7">
              <w:rPr>
                <w:rFonts w:ascii="Times New Roman" w:hAnsi="Times New Roman" w:cs="Times New Roman"/>
                <w:sz w:val="20"/>
                <w:szCs w:val="20"/>
              </w:rPr>
              <w:t>,</w:t>
            </w:r>
          </w:p>
          <w:p w14:paraId="5C237435" w14:textId="31001663" w:rsidR="009C54EF" w:rsidRPr="003205C7" w:rsidRDefault="00931182" w:rsidP="00A107C9">
            <w:pPr>
              <w:pStyle w:val="Akapitzlist"/>
              <w:numPr>
                <w:ilvl w:val="0"/>
                <w:numId w:val="26"/>
              </w:numPr>
              <w:spacing w:after="0" w:line="240" w:lineRule="auto"/>
              <w:ind w:left="574" w:hanging="142"/>
              <w:jc w:val="both"/>
              <w:rPr>
                <w:rFonts w:ascii="Times New Roman" w:hAnsi="Times New Roman" w:cs="Times New Roman"/>
                <w:sz w:val="20"/>
                <w:szCs w:val="20"/>
              </w:rPr>
            </w:pPr>
            <w:r w:rsidRPr="003205C7">
              <w:rPr>
                <w:rFonts w:ascii="Times New Roman" w:hAnsi="Times New Roman" w:cs="Times New Roman"/>
                <w:sz w:val="20"/>
                <w:szCs w:val="20"/>
              </w:rPr>
              <w:t>o</w:t>
            </w:r>
            <w:r w:rsidR="001E0EC7" w:rsidRPr="003205C7">
              <w:rPr>
                <w:rFonts w:ascii="Times New Roman" w:hAnsi="Times New Roman" w:cs="Times New Roman"/>
                <w:sz w:val="20"/>
                <w:szCs w:val="20"/>
              </w:rPr>
              <w:t>grodzenie o konstrukcji stalowej</w:t>
            </w:r>
            <w:r w:rsidR="009C54EF" w:rsidRPr="003205C7">
              <w:rPr>
                <w:rFonts w:ascii="Times New Roman" w:hAnsi="Times New Roman" w:cs="Times New Roman"/>
                <w:sz w:val="20"/>
                <w:szCs w:val="20"/>
              </w:rPr>
              <w:t>,</w:t>
            </w:r>
            <w:r w:rsidR="001E0EC7" w:rsidRPr="003205C7">
              <w:rPr>
                <w:rFonts w:ascii="Times New Roman" w:hAnsi="Times New Roman" w:cs="Times New Roman"/>
                <w:sz w:val="20"/>
                <w:szCs w:val="20"/>
              </w:rPr>
              <w:t xml:space="preserve"> </w:t>
            </w:r>
            <w:r w:rsidR="00305510" w:rsidRPr="003205C7">
              <w:rPr>
                <w:rFonts w:ascii="Times New Roman" w:hAnsi="Times New Roman" w:cs="Times New Roman"/>
                <w:sz w:val="20"/>
                <w:szCs w:val="20"/>
              </w:rPr>
              <w:t>p</w:t>
            </w:r>
            <w:r w:rsidR="00305510" w:rsidRPr="003205C7">
              <w:rPr>
                <w:rFonts w:ascii="Times New Roman" w:hAnsi="Times New Roman" w:cs="Times New Roman"/>
                <w:sz w:val="20"/>
              </w:rPr>
              <w:t>osadowione</w:t>
            </w:r>
            <w:r w:rsidR="009C54EF" w:rsidRPr="003205C7">
              <w:rPr>
                <w:rFonts w:ascii="Times New Roman" w:hAnsi="Times New Roman" w:cs="Times New Roman"/>
                <w:sz w:val="20"/>
                <w:szCs w:val="20"/>
              </w:rPr>
              <w:t xml:space="preserve"> pomiędzy północną stroną działki 35 </w:t>
            </w:r>
            <w:r w:rsidR="00305510" w:rsidRPr="003205C7">
              <w:rPr>
                <w:rFonts w:ascii="Times New Roman" w:hAnsi="Times New Roman" w:cs="Times New Roman"/>
                <w:sz w:val="20"/>
                <w:szCs w:val="20"/>
              </w:rPr>
              <w:br/>
            </w:r>
            <w:r w:rsidR="009C54EF" w:rsidRPr="003205C7">
              <w:rPr>
                <w:rFonts w:ascii="Times New Roman" w:hAnsi="Times New Roman" w:cs="Times New Roman"/>
                <w:sz w:val="20"/>
                <w:szCs w:val="20"/>
              </w:rPr>
              <w:t xml:space="preserve">a działką 138, znajduje się w granicy działki 138 </w:t>
            </w:r>
            <w:r w:rsidR="005417C7" w:rsidRPr="003205C7">
              <w:rPr>
                <w:rFonts w:ascii="Times New Roman" w:hAnsi="Times New Roman" w:cs="Times New Roman"/>
                <w:sz w:val="20"/>
                <w:szCs w:val="20"/>
              </w:rPr>
              <w:t>(</w:t>
            </w:r>
            <w:r w:rsidR="00E00D68" w:rsidRPr="003205C7">
              <w:rPr>
                <w:rFonts w:ascii="Times New Roman" w:hAnsi="Times New Roman" w:cs="Times New Roman"/>
                <w:sz w:val="20"/>
                <w:szCs w:val="20"/>
              </w:rPr>
              <w:t xml:space="preserve">najdalej wysunięty fragment zlokalizowany jest w odległości ok. </w:t>
            </w:r>
            <w:r w:rsidR="009C54EF" w:rsidRPr="003205C7">
              <w:rPr>
                <w:rFonts w:ascii="Times New Roman" w:hAnsi="Times New Roman" w:cs="Times New Roman"/>
                <w:sz w:val="20"/>
                <w:szCs w:val="20"/>
              </w:rPr>
              <w:t>30-</w:t>
            </w:r>
            <w:r w:rsidR="00E00D68" w:rsidRPr="003205C7">
              <w:rPr>
                <w:rFonts w:ascii="Times New Roman" w:hAnsi="Times New Roman" w:cs="Times New Roman"/>
                <w:sz w:val="20"/>
                <w:szCs w:val="20"/>
              </w:rPr>
              <w:t>150 cm od granicy z działką nr 35</w:t>
            </w:r>
            <w:r w:rsidR="009C54EF" w:rsidRPr="003205C7">
              <w:rPr>
                <w:rFonts w:ascii="Times New Roman" w:hAnsi="Times New Roman" w:cs="Times New Roman"/>
                <w:sz w:val="20"/>
                <w:szCs w:val="20"/>
              </w:rPr>
              <w:t>)</w:t>
            </w:r>
            <w:r w:rsidR="0041366A" w:rsidRPr="003205C7">
              <w:rPr>
                <w:rFonts w:ascii="Times New Roman" w:hAnsi="Times New Roman" w:cs="Times New Roman"/>
                <w:sz w:val="20"/>
                <w:szCs w:val="20"/>
              </w:rPr>
              <w:t>,</w:t>
            </w:r>
          </w:p>
          <w:p w14:paraId="572DEA72" w14:textId="03416C7C" w:rsidR="005417C7" w:rsidRPr="003205C7" w:rsidRDefault="009C54EF" w:rsidP="00A107C9">
            <w:pPr>
              <w:pStyle w:val="Akapitzlist"/>
              <w:numPr>
                <w:ilvl w:val="0"/>
                <w:numId w:val="26"/>
              </w:numPr>
              <w:spacing w:after="0" w:line="240" w:lineRule="auto"/>
              <w:ind w:left="574" w:hanging="142"/>
              <w:jc w:val="both"/>
              <w:rPr>
                <w:rFonts w:ascii="Times New Roman" w:hAnsi="Times New Roman" w:cs="Times New Roman"/>
                <w:sz w:val="20"/>
                <w:szCs w:val="20"/>
              </w:rPr>
            </w:pPr>
            <w:r w:rsidRPr="003205C7">
              <w:rPr>
                <w:rFonts w:ascii="Times New Roman" w:hAnsi="Times New Roman" w:cs="Times New Roman"/>
                <w:sz w:val="20"/>
                <w:szCs w:val="20"/>
              </w:rPr>
              <w:t xml:space="preserve">część ogrodzenia o konstrukcji stalowej, </w:t>
            </w:r>
            <w:r w:rsidR="00305510" w:rsidRPr="00A107C9">
              <w:rPr>
                <w:rFonts w:ascii="Times New Roman" w:hAnsi="Times New Roman" w:cs="Times New Roman"/>
                <w:sz w:val="20"/>
                <w:szCs w:val="20"/>
              </w:rPr>
              <w:t>p</w:t>
            </w:r>
            <w:r w:rsidR="00305510" w:rsidRPr="00A107C9">
              <w:rPr>
                <w:rFonts w:ascii="Times New Roman" w:hAnsi="Times New Roman" w:cs="Times New Roman"/>
                <w:sz w:val="20"/>
              </w:rPr>
              <w:t>osadowione</w:t>
            </w:r>
            <w:r w:rsidR="00561E8B">
              <w:rPr>
                <w:rFonts w:ascii="Times New Roman" w:hAnsi="Times New Roman" w:cs="Times New Roman"/>
                <w:sz w:val="20"/>
              </w:rPr>
              <w:t>go</w:t>
            </w:r>
            <w:r w:rsidR="00305510" w:rsidRPr="00A107C9">
              <w:rPr>
                <w:rFonts w:ascii="Times New Roman" w:hAnsi="Times New Roman" w:cs="Times New Roman"/>
                <w:sz w:val="20"/>
                <w:szCs w:val="20"/>
              </w:rPr>
              <w:t xml:space="preserve"> </w:t>
            </w:r>
            <w:r w:rsidRPr="00A107C9">
              <w:rPr>
                <w:rFonts w:ascii="Times New Roman" w:hAnsi="Times New Roman" w:cs="Times New Roman"/>
                <w:sz w:val="20"/>
                <w:szCs w:val="20"/>
              </w:rPr>
              <w:t xml:space="preserve">pomiędzy zachodnią </w:t>
            </w:r>
            <w:r w:rsidR="00E00D68" w:rsidRPr="00A107C9">
              <w:rPr>
                <w:rFonts w:ascii="Times New Roman" w:hAnsi="Times New Roman" w:cs="Times New Roman"/>
                <w:sz w:val="20"/>
                <w:szCs w:val="20"/>
              </w:rPr>
              <w:t>stron</w:t>
            </w:r>
            <w:r w:rsidRPr="00A107C9">
              <w:rPr>
                <w:rFonts w:ascii="Times New Roman" w:hAnsi="Times New Roman" w:cs="Times New Roman"/>
                <w:sz w:val="20"/>
                <w:szCs w:val="20"/>
              </w:rPr>
              <w:t>ą działki 35 a działką 138, znajduje się w granicy działki 138</w:t>
            </w:r>
            <w:r w:rsidRPr="00A107C9">
              <w:rPr>
                <w:rFonts w:ascii="Times New Roman" w:hAnsi="Times New Roman" w:cs="Times New Roman"/>
                <w:spacing w:val="-4"/>
                <w:sz w:val="20"/>
                <w:szCs w:val="20"/>
              </w:rPr>
              <w:t xml:space="preserve"> </w:t>
            </w:r>
            <w:r w:rsidRPr="00A107C9">
              <w:rPr>
                <w:rFonts w:ascii="Times New Roman" w:hAnsi="Times New Roman" w:cs="Times New Roman"/>
                <w:sz w:val="20"/>
                <w:szCs w:val="20"/>
              </w:rPr>
              <w:t>(najdalej wysunięty fragment</w:t>
            </w:r>
            <w:r w:rsidRPr="00A107C9">
              <w:rPr>
                <w:rFonts w:ascii="Times New Roman" w:hAnsi="Times New Roman" w:cs="Times New Roman"/>
                <w:spacing w:val="-4"/>
                <w:sz w:val="20"/>
                <w:szCs w:val="20"/>
              </w:rPr>
              <w:t xml:space="preserve"> zlokalizowany jest w odległości </w:t>
            </w:r>
            <w:r w:rsidR="00E00D68" w:rsidRPr="00A107C9">
              <w:rPr>
                <w:rFonts w:ascii="Times New Roman" w:hAnsi="Times New Roman" w:cs="Times New Roman"/>
                <w:spacing w:val="-4"/>
                <w:sz w:val="20"/>
                <w:szCs w:val="20"/>
              </w:rPr>
              <w:t>ok. 75 cm od granicy z działką</w:t>
            </w:r>
            <w:r w:rsidR="00E00D68" w:rsidRPr="005B6C61">
              <w:rPr>
                <w:rFonts w:ascii="Times New Roman" w:hAnsi="Times New Roman" w:cs="Times New Roman"/>
                <w:spacing w:val="-4"/>
                <w:sz w:val="20"/>
                <w:szCs w:val="20"/>
              </w:rPr>
              <w:t xml:space="preserve"> </w:t>
            </w:r>
            <w:r w:rsidR="00E00D68" w:rsidRPr="00A107C9">
              <w:rPr>
                <w:rFonts w:ascii="Times New Roman" w:hAnsi="Times New Roman" w:cs="Times New Roman"/>
                <w:spacing w:val="-4"/>
                <w:sz w:val="20"/>
                <w:szCs w:val="20"/>
              </w:rPr>
              <w:t>35</w:t>
            </w:r>
            <w:r w:rsidR="005417C7" w:rsidRPr="00A107C9">
              <w:rPr>
                <w:rFonts w:ascii="Times New Roman" w:hAnsi="Times New Roman" w:cs="Times New Roman"/>
                <w:spacing w:val="-4"/>
                <w:sz w:val="20"/>
                <w:szCs w:val="20"/>
              </w:rPr>
              <w:t>)</w:t>
            </w:r>
            <w:r w:rsidR="00A107C9">
              <w:rPr>
                <w:rFonts w:ascii="Times New Roman" w:hAnsi="Times New Roman" w:cs="Times New Roman"/>
                <w:spacing w:val="-4"/>
                <w:sz w:val="20"/>
                <w:szCs w:val="20"/>
              </w:rPr>
              <w:t>;</w:t>
            </w:r>
            <w:r w:rsidR="005417C7" w:rsidRPr="003205C7">
              <w:rPr>
                <w:rFonts w:ascii="Times New Roman" w:hAnsi="Times New Roman" w:cs="Times New Roman"/>
                <w:sz w:val="20"/>
                <w:szCs w:val="20"/>
              </w:rPr>
              <w:t xml:space="preserve"> </w:t>
            </w:r>
          </w:p>
          <w:p w14:paraId="17880569" w14:textId="77777777" w:rsidR="003F1C1D" w:rsidRPr="003205C7" w:rsidRDefault="004E350C" w:rsidP="003F1C1D">
            <w:pPr>
              <w:pStyle w:val="Akapitzlist"/>
              <w:numPr>
                <w:ilvl w:val="0"/>
                <w:numId w:val="1"/>
              </w:numPr>
              <w:spacing w:after="0" w:line="240" w:lineRule="auto"/>
              <w:ind w:left="295" w:hanging="291"/>
              <w:jc w:val="both"/>
              <w:rPr>
                <w:rFonts w:ascii="Arial" w:hAnsi="Arial" w:cs="Arial"/>
                <w:kern w:val="2"/>
              </w:rPr>
            </w:pPr>
            <w:r w:rsidRPr="003205C7">
              <w:rPr>
                <w:rFonts w:ascii="Times New Roman" w:hAnsi="Times New Roman" w:cs="Times New Roman"/>
                <w:sz w:val="20"/>
                <w:szCs w:val="20"/>
              </w:rPr>
              <w:t>p</w:t>
            </w:r>
            <w:r w:rsidR="003F1C1D" w:rsidRPr="003205C7">
              <w:rPr>
                <w:rFonts w:ascii="Times New Roman" w:hAnsi="Times New Roman" w:cs="Times New Roman"/>
                <w:sz w:val="20"/>
                <w:szCs w:val="20"/>
              </w:rPr>
              <w:t>onadto</w:t>
            </w:r>
            <w:r w:rsidR="003F1C1D" w:rsidRPr="003205C7">
              <w:rPr>
                <w:rFonts w:ascii="Arial" w:hAnsi="Arial" w:cs="Arial"/>
              </w:rPr>
              <w:t>:</w:t>
            </w:r>
          </w:p>
          <w:p w14:paraId="5844597F" w14:textId="77777777" w:rsidR="00584306" w:rsidRPr="003205C7" w:rsidRDefault="003F1C1D" w:rsidP="00A107C9">
            <w:pPr>
              <w:pStyle w:val="Akapitzlist"/>
              <w:numPr>
                <w:ilvl w:val="0"/>
                <w:numId w:val="26"/>
              </w:numPr>
              <w:spacing w:after="0" w:line="240" w:lineRule="auto"/>
              <w:ind w:left="574" w:hanging="142"/>
              <w:jc w:val="both"/>
              <w:rPr>
                <w:rFonts w:ascii="Times New Roman" w:hAnsi="Times New Roman" w:cs="Times New Roman"/>
                <w:sz w:val="20"/>
                <w:szCs w:val="20"/>
              </w:rPr>
            </w:pPr>
            <w:r w:rsidRPr="003205C7">
              <w:rPr>
                <w:rFonts w:ascii="Times New Roman" w:hAnsi="Times New Roman" w:cs="Times New Roman"/>
                <w:sz w:val="20"/>
                <w:szCs w:val="20"/>
              </w:rPr>
              <w:t>c</w:t>
            </w:r>
            <w:r w:rsidR="005417C7" w:rsidRPr="003205C7">
              <w:rPr>
                <w:rFonts w:ascii="Times New Roman" w:hAnsi="Times New Roman" w:cs="Times New Roman"/>
                <w:sz w:val="20"/>
                <w:szCs w:val="20"/>
              </w:rPr>
              <w:t>zęść budowli o konstrukcji blaszanej</w:t>
            </w:r>
            <w:r w:rsidR="00561E8B">
              <w:rPr>
                <w:rFonts w:ascii="Times New Roman" w:hAnsi="Times New Roman" w:cs="Times New Roman"/>
                <w:sz w:val="20"/>
                <w:szCs w:val="20"/>
              </w:rPr>
              <w:t>,</w:t>
            </w:r>
            <w:r w:rsidR="005417C7" w:rsidRPr="003205C7">
              <w:rPr>
                <w:rFonts w:ascii="Times New Roman" w:hAnsi="Times New Roman" w:cs="Times New Roman"/>
                <w:sz w:val="20"/>
                <w:szCs w:val="20"/>
              </w:rPr>
              <w:t xml:space="preserve"> </w:t>
            </w:r>
            <w:r w:rsidR="001E0EC7" w:rsidRPr="003205C7">
              <w:rPr>
                <w:rFonts w:ascii="Times New Roman" w:hAnsi="Times New Roman" w:cs="Times New Roman"/>
                <w:sz w:val="20"/>
                <w:szCs w:val="20"/>
              </w:rPr>
              <w:t>zlokalizowan</w:t>
            </w:r>
            <w:r w:rsidR="00361495" w:rsidRPr="003205C7">
              <w:rPr>
                <w:rFonts w:ascii="Times New Roman" w:hAnsi="Times New Roman" w:cs="Times New Roman"/>
                <w:sz w:val="20"/>
                <w:szCs w:val="20"/>
              </w:rPr>
              <w:t>ej</w:t>
            </w:r>
            <w:r w:rsidR="001E0EC7" w:rsidRPr="003205C7">
              <w:rPr>
                <w:rFonts w:ascii="Times New Roman" w:hAnsi="Times New Roman" w:cs="Times New Roman"/>
                <w:sz w:val="20"/>
                <w:szCs w:val="20"/>
              </w:rPr>
              <w:t xml:space="preserve"> </w:t>
            </w:r>
            <w:r w:rsidR="00584306" w:rsidRPr="003205C7">
              <w:rPr>
                <w:rFonts w:ascii="Times New Roman" w:hAnsi="Times New Roman" w:cs="Times New Roman"/>
                <w:sz w:val="20"/>
                <w:szCs w:val="20"/>
              </w:rPr>
              <w:t xml:space="preserve">w przeważającej większości </w:t>
            </w:r>
            <w:r w:rsidR="001E0EC7" w:rsidRPr="003205C7">
              <w:rPr>
                <w:rFonts w:ascii="Times New Roman" w:hAnsi="Times New Roman" w:cs="Times New Roman"/>
                <w:sz w:val="20"/>
                <w:szCs w:val="20"/>
              </w:rPr>
              <w:t>na działce</w:t>
            </w:r>
            <w:r w:rsidR="00584306" w:rsidRPr="003205C7">
              <w:rPr>
                <w:rFonts w:ascii="Times New Roman" w:hAnsi="Times New Roman" w:cs="Times New Roman"/>
                <w:sz w:val="20"/>
                <w:szCs w:val="20"/>
              </w:rPr>
              <w:t xml:space="preserve"> </w:t>
            </w:r>
            <w:r w:rsidR="001E0EC7" w:rsidRPr="003205C7">
              <w:rPr>
                <w:rFonts w:ascii="Times New Roman" w:hAnsi="Times New Roman" w:cs="Times New Roman"/>
                <w:sz w:val="20"/>
                <w:szCs w:val="20"/>
              </w:rPr>
              <w:t>35</w:t>
            </w:r>
            <w:r w:rsidR="00584306" w:rsidRPr="003205C7">
              <w:rPr>
                <w:rFonts w:ascii="Times New Roman" w:hAnsi="Times New Roman" w:cs="Times New Roman"/>
                <w:sz w:val="20"/>
                <w:szCs w:val="20"/>
              </w:rPr>
              <w:t>,</w:t>
            </w:r>
            <w:r w:rsidR="001E0EC7" w:rsidRPr="003205C7">
              <w:rPr>
                <w:rFonts w:ascii="Times New Roman" w:hAnsi="Times New Roman" w:cs="Times New Roman"/>
                <w:sz w:val="20"/>
                <w:szCs w:val="20"/>
              </w:rPr>
              <w:t xml:space="preserve"> </w:t>
            </w:r>
            <w:r w:rsidR="005417C7" w:rsidRPr="003205C7">
              <w:rPr>
                <w:rFonts w:ascii="Times New Roman" w:hAnsi="Times New Roman" w:cs="Times New Roman"/>
                <w:sz w:val="20"/>
                <w:szCs w:val="20"/>
              </w:rPr>
              <w:t xml:space="preserve">przekracza granicę działki 138 </w:t>
            </w:r>
            <w:r w:rsidR="00931182" w:rsidRPr="003205C7">
              <w:rPr>
                <w:rFonts w:ascii="Times New Roman" w:hAnsi="Times New Roman" w:cs="Times New Roman"/>
                <w:sz w:val="20"/>
                <w:szCs w:val="20"/>
              </w:rPr>
              <w:t xml:space="preserve">o </w:t>
            </w:r>
            <w:r w:rsidR="00361495" w:rsidRPr="003205C7">
              <w:rPr>
                <w:rFonts w:ascii="Times New Roman" w:hAnsi="Times New Roman" w:cs="Times New Roman"/>
                <w:sz w:val="20"/>
                <w:szCs w:val="20"/>
              </w:rPr>
              <w:t>ok.</w:t>
            </w:r>
            <w:r w:rsidR="00931182" w:rsidRPr="003205C7">
              <w:rPr>
                <w:rFonts w:ascii="Times New Roman" w:hAnsi="Times New Roman" w:cs="Times New Roman"/>
                <w:sz w:val="20"/>
                <w:szCs w:val="20"/>
              </w:rPr>
              <w:t xml:space="preserve"> 70-90 cm</w:t>
            </w:r>
            <w:r w:rsidR="00584306" w:rsidRPr="003205C7">
              <w:rPr>
                <w:rFonts w:ascii="Times New Roman" w:hAnsi="Times New Roman" w:cs="Times New Roman"/>
                <w:sz w:val="20"/>
                <w:szCs w:val="20"/>
              </w:rPr>
              <w:t>,</w:t>
            </w:r>
          </w:p>
          <w:p w14:paraId="512A3A7F" w14:textId="77777777" w:rsidR="005417C7" w:rsidRPr="003205C7" w:rsidRDefault="00361495" w:rsidP="00616910">
            <w:pPr>
              <w:pStyle w:val="Akapitzlist"/>
              <w:numPr>
                <w:ilvl w:val="0"/>
                <w:numId w:val="26"/>
              </w:numPr>
              <w:spacing w:after="0" w:line="240" w:lineRule="auto"/>
              <w:jc w:val="both"/>
              <w:rPr>
                <w:rFonts w:ascii="Times New Roman" w:hAnsi="Times New Roman" w:cs="Times New Roman"/>
                <w:sz w:val="20"/>
                <w:szCs w:val="20"/>
              </w:rPr>
            </w:pPr>
            <w:r w:rsidRPr="003205C7">
              <w:rPr>
                <w:rFonts w:ascii="Times New Roman" w:hAnsi="Times New Roman" w:cs="Times New Roman"/>
                <w:sz w:val="20"/>
                <w:szCs w:val="20"/>
              </w:rPr>
              <w:lastRenderedPageBreak/>
              <w:t xml:space="preserve">część </w:t>
            </w:r>
            <w:r w:rsidR="003F1C1D" w:rsidRPr="003205C7">
              <w:rPr>
                <w:rFonts w:ascii="Times New Roman" w:hAnsi="Times New Roman" w:cs="Times New Roman"/>
                <w:sz w:val="20"/>
                <w:szCs w:val="20"/>
              </w:rPr>
              <w:t>p</w:t>
            </w:r>
            <w:r w:rsidR="00931182" w:rsidRPr="003205C7">
              <w:rPr>
                <w:rFonts w:ascii="Times New Roman" w:hAnsi="Times New Roman" w:cs="Times New Roman"/>
                <w:sz w:val="20"/>
                <w:szCs w:val="20"/>
              </w:rPr>
              <w:t>rzenośn</w:t>
            </w:r>
            <w:r w:rsidRPr="003205C7">
              <w:rPr>
                <w:rFonts w:ascii="Times New Roman" w:hAnsi="Times New Roman" w:cs="Times New Roman"/>
                <w:sz w:val="20"/>
                <w:szCs w:val="20"/>
              </w:rPr>
              <w:t>ej</w:t>
            </w:r>
            <w:r w:rsidR="005417C7" w:rsidRPr="003205C7">
              <w:rPr>
                <w:rFonts w:ascii="Times New Roman" w:hAnsi="Times New Roman" w:cs="Times New Roman"/>
                <w:sz w:val="20"/>
                <w:szCs w:val="20"/>
              </w:rPr>
              <w:t xml:space="preserve"> toalet</w:t>
            </w:r>
            <w:r w:rsidRPr="003205C7">
              <w:rPr>
                <w:rFonts w:ascii="Times New Roman" w:hAnsi="Times New Roman" w:cs="Times New Roman"/>
                <w:sz w:val="20"/>
                <w:szCs w:val="20"/>
              </w:rPr>
              <w:t>y</w:t>
            </w:r>
            <w:r w:rsidR="00561E8B">
              <w:rPr>
                <w:rFonts w:ascii="Times New Roman" w:hAnsi="Times New Roman" w:cs="Times New Roman"/>
                <w:sz w:val="20"/>
                <w:szCs w:val="20"/>
              </w:rPr>
              <w:t>,</w:t>
            </w:r>
            <w:r w:rsidR="005417C7" w:rsidRPr="003205C7">
              <w:rPr>
                <w:rFonts w:ascii="Times New Roman" w:hAnsi="Times New Roman" w:cs="Times New Roman"/>
                <w:sz w:val="20"/>
                <w:szCs w:val="20"/>
              </w:rPr>
              <w:t xml:space="preserve"> </w:t>
            </w:r>
            <w:r w:rsidR="00931182" w:rsidRPr="003205C7">
              <w:rPr>
                <w:rFonts w:ascii="Times New Roman" w:hAnsi="Times New Roman" w:cs="Times New Roman"/>
                <w:sz w:val="20"/>
                <w:szCs w:val="20"/>
              </w:rPr>
              <w:t>zlokalizowan</w:t>
            </w:r>
            <w:r w:rsidRPr="003205C7">
              <w:rPr>
                <w:rFonts w:ascii="Times New Roman" w:hAnsi="Times New Roman" w:cs="Times New Roman"/>
                <w:sz w:val="20"/>
                <w:szCs w:val="20"/>
              </w:rPr>
              <w:t>ej</w:t>
            </w:r>
            <w:r w:rsidR="00931182" w:rsidRPr="003205C7">
              <w:rPr>
                <w:rFonts w:ascii="Times New Roman" w:hAnsi="Times New Roman" w:cs="Times New Roman"/>
                <w:sz w:val="20"/>
                <w:szCs w:val="20"/>
              </w:rPr>
              <w:t xml:space="preserve"> na działce 35</w:t>
            </w:r>
            <w:r w:rsidRPr="003205C7">
              <w:rPr>
                <w:rFonts w:ascii="Times New Roman" w:hAnsi="Times New Roman" w:cs="Times New Roman"/>
                <w:sz w:val="20"/>
                <w:szCs w:val="20"/>
              </w:rPr>
              <w:t>, przekracza granicę działki 138</w:t>
            </w:r>
            <w:r w:rsidR="00935E17">
              <w:rPr>
                <w:rFonts w:ascii="Times New Roman" w:hAnsi="Times New Roman" w:cs="Times New Roman"/>
                <w:sz w:val="20"/>
                <w:szCs w:val="20"/>
              </w:rPr>
              <w:br/>
            </w:r>
            <w:r w:rsidRPr="003205C7">
              <w:rPr>
                <w:rFonts w:ascii="Times New Roman" w:hAnsi="Times New Roman" w:cs="Times New Roman"/>
                <w:sz w:val="20"/>
                <w:szCs w:val="20"/>
              </w:rPr>
              <w:t>o ok</w:t>
            </w:r>
            <w:r w:rsidR="00931182" w:rsidRPr="003205C7">
              <w:rPr>
                <w:rFonts w:ascii="Times New Roman" w:hAnsi="Times New Roman" w:cs="Times New Roman"/>
                <w:sz w:val="20"/>
                <w:szCs w:val="20"/>
              </w:rPr>
              <w:t>. 85-90 cm</w:t>
            </w:r>
            <w:r w:rsidRPr="003205C7">
              <w:rPr>
                <w:rFonts w:ascii="Times New Roman" w:hAnsi="Times New Roman" w:cs="Times New Roman"/>
                <w:sz w:val="20"/>
                <w:szCs w:val="20"/>
              </w:rPr>
              <w:t>,</w:t>
            </w:r>
          </w:p>
          <w:p w14:paraId="5C13006A" w14:textId="4D7A3D5C" w:rsidR="005417C7" w:rsidRPr="003205C7" w:rsidRDefault="003F1C1D" w:rsidP="003F1C1D">
            <w:pPr>
              <w:pStyle w:val="Akapitzlist"/>
              <w:numPr>
                <w:ilvl w:val="0"/>
                <w:numId w:val="26"/>
              </w:numPr>
              <w:spacing w:after="0" w:line="240" w:lineRule="auto"/>
              <w:jc w:val="both"/>
              <w:rPr>
                <w:rFonts w:ascii="Times New Roman" w:hAnsi="Times New Roman" w:cs="Times New Roman"/>
                <w:sz w:val="20"/>
                <w:szCs w:val="20"/>
              </w:rPr>
            </w:pPr>
            <w:r w:rsidRPr="003205C7">
              <w:rPr>
                <w:rFonts w:ascii="Times New Roman" w:hAnsi="Times New Roman" w:cs="Times New Roman"/>
                <w:sz w:val="20"/>
                <w:szCs w:val="20"/>
              </w:rPr>
              <w:t>f</w:t>
            </w:r>
            <w:r w:rsidR="005417C7" w:rsidRPr="003205C7">
              <w:rPr>
                <w:rFonts w:ascii="Times New Roman" w:hAnsi="Times New Roman" w:cs="Times New Roman"/>
                <w:sz w:val="20"/>
                <w:szCs w:val="20"/>
              </w:rPr>
              <w:t>ragment planszy reklamowej</w:t>
            </w:r>
            <w:r w:rsidR="00561E8B">
              <w:rPr>
                <w:rFonts w:ascii="Times New Roman" w:hAnsi="Times New Roman" w:cs="Times New Roman"/>
                <w:sz w:val="20"/>
                <w:szCs w:val="20"/>
              </w:rPr>
              <w:t>,</w:t>
            </w:r>
            <w:r w:rsidR="005417C7" w:rsidRPr="003205C7">
              <w:rPr>
                <w:rFonts w:ascii="Times New Roman" w:hAnsi="Times New Roman" w:cs="Times New Roman"/>
                <w:sz w:val="20"/>
                <w:szCs w:val="20"/>
              </w:rPr>
              <w:t xml:space="preserve"> </w:t>
            </w:r>
            <w:r w:rsidRPr="003205C7">
              <w:rPr>
                <w:rFonts w:ascii="Times New Roman" w:hAnsi="Times New Roman" w:cs="Times New Roman"/>
                <w:sz w:val="20"/>
                <w:szCs w:val="20"/>
              </w:rPr>
              <w:t xml:space="preserve">zlokalizowanej </w:t>
            </w:r>
            <w:r w:rsidR="00CD1925" w:rsidRPr="003205C7">
              <w:rPr>
                <w:rFonts w:ascii="Times New Roman" w:hAnsi="Times New Roman" w:cs="Times New Roman"/>
                <w:sz w:val="20"/>
                <w:szCs w:val="20"/>
              </w:rPr>
              <w:t xml:space="preserve">w przeważającej większości </w:t>
            </w:r>
            <w:r w:rsidRPr="003205C7">
              <w:rPr>
                <w:rFonts w:ascii="Times New Roman" w:hAnsi="Times New Roman" w:cs="Times New Roman"/>
                <w:sz w:val="20"/>
                <w:szCs w:val="20"/>
              </w:rPr>
              <w:t>na działce 35</w:t>
            </w:r>
            <w:r w:rsidR="00CD1925" w:rsidRPr="003205C7">
              <w:rPr>
                <w:rFonts w:ascii="Times New Roman" w:hAnsi="Times New Roman" w:cs="Times New Roman"/>
                <w:sz w:val="20"/>
                <w:szCs w:val="20"/>
              </w:rPr>
              <w:t>,</w:t>
            </w:r>
            <w:r w:rsidRPr="003205C7">
              <w:rPr>
                <w:rFonts w:ascii="Times New Roman" w:hAnsi="Times New Roman" w:cs="Times New Roman"/>
                <w:sz w:val="20"/>
                <w:szCs w:val="20"/>
              </w:rPr>
              <w:t xml:space="preserve"> </w:t>
            </w:r>
            <w:r w:rsidR="005417C7" w:rsidRPr="003205C7">
              <w:rPr>
                <w:rFonts w:ascii="Times New Roman" w:hAnsi="Times New Roman" w:cs="Times New Roman"/>
                <w:sz w:val="20"/>
                <w:szCs w:val="20"/>
              </w:rPr>
              <w:t>napowietrzn</w:t>
            </w:r>
            <w:r w:rsidR="00AF0A7B">
              <w:rPr>
                <w:rFonts w:ascii="Times New Roman" w:hAnsi="Times New Roman" w:cs="Times New Roman"/>
                <w:sz w:val="20"/>
                <w:szCs w:val="20"/>
              </w:rPr>
              <w:t>ie</w:t>
            </w:r>
            <w:r w:rsidR="005417C7" w:rsidRPr="003205C7">
              <w:rPr>
                <w:rFonts w:ascii="Times New Roman" w:hAnsi="Times New Roman" w:cs="Times New Roman"/>
                <w:sz w:val="20"/>
                <w:szCs w:val="20"/>
              </w:rPr>
              <w:t xml:space="preserve"> przekracza granicę działki </w:t>
            </w:r>
            <w:r w:rsidR="00CD1925" w:rsidRPr="003205C7">
              <w:rPr>
                <w:rFonts w:ascii="Times New Roman" w:hAnsi="Times New Roman" w:cs="Times New Roman"/>
                <w:sz w:val="20"/>
                <w:szCs w:val="20"/>
              </w:rPr>
              <w:t>1</w:t>
            </w:r>
            <w:r w:rsidR="005417C7" w:rsidRPr="003205C7">
              <w:rPr>
                <w:rFonts w:ascii="Times New Roman" w:hAnsi="Times New Roman" w:cs="Times New Roman"/>
                <w:sz w:val="20"/>
                <w:szCs w:val="20"/>
              </w:rPr>
              <w:t xml:space="preserve">38 </w:t>
            </w:r>
            <w:r w:rsidRPr="003205C7">
              <w:rPr>
                <w:rFonts w:ascii="Times New Roman" w:hAnsi="Times New Roman" w:cs="Times New Roman"/>
                <w:sz w:val="20"/>
                <w:szCs w:val="20"/>
              </w:rPr>
              <w:t>(n</w:t>
            </w:r>
            <w:r w:rsidR="005417C7" w:rsidRPr="003205C7">
              <w:rPr>
                <w:rFonts w:ascii="Times New Roman" w:hAnsi="Times New Roman" w:cs="Times New Roman"/>
                <w:sz w:val="20"/>
                <w:szCs w:val="20"/>
              </w:rPr>
              <w:t xml:space="preserve">ajdalej wysunięta część planszy </w:t>
            </w:r>
            <w:r w:rsidR="00AF0A7B">
              <w:rPr>
                <w:rFonts w:ascii="Times New Roman" w:hAnsi="Times New Roman" w:cs="Times New Roman"/>
                <w:sz w:val="20"/>
                <w:szCs w:val="20"/>
              </w:rPr>
              <w:t>znajduje się</w:t>
            </w:r>
            <w:r w:rsidR="00AF0A7B" w:rsidRPr="003205C7">
              <w:rPr>
                <w:rFonts w:ascii="Times New Roman" w:hAnsi="Times New Roman" w:cs="Times New Roman"/>
                <w:sz w:val="20"/>
                <w:szCs w:val="20"/>
              </w:rPr>
              <w:t xml:space="preserve"> </w:t>
            </w:r>
            <w:r w:rsidR="005417C7" w:rsidRPr="003205C7">
              <w:rPr>
                <w:rFonts w:ascii="Times New Roman" w:hAnsi="Times New Roman" w:cs="Times New Roman"/>
                <w:sz w:val="20"/>
                <w:szCs w:val="20"/>
              </w:rPr>
              <w:t xml:space="preserve">w odległości ok. </w:t>
            </w:r>
            <w:r w:rsidRPr="003205C7">
              <w:rPr>
                <w:rFonts w:ascii="Times New Roman" w:hAnsi="Times New Roman" w:cs="Times New Roman"/>
                <w:sz w:val="20"/>
                <w:szCs w:val="20"/>
              </w:rPr>
              <w:t>40 cm</w:t>
            </w:r>
            <w:r w:rsidR="005417C7" w:rsidRPr="003205C7">
              <w:rPr>
                <w:rFonts w:ascii="Times New Roman" w:hAnsi="Times New Roman" w:cs="Times New Roman"/>
                <w:sz w:val="20"/>
                <w:szCs w:val="20"/>
              </w:rPr>
              <w:t xml:space="preserve"> od granicy z działką 35</w:t>
            </w:r>
            <w:r w:rsidRPr="003205C7">
              <w:rPr>
                <w:rFonts w:ascii="Times New Roman" w:hAnsi="Times New Roman" w:cs="Times New Roman"/>
                <w:sz w:val="20"/>
                <w:szCs w:val="20"/>
              </w:rPr>
              <w:t>)</w:t>
            </w:r>
            <w:r w:rsidR="00924895" w:rsidRPr="003205C7">
              <w:rPr>
                <w:rFonts w:ascii="Times New Roman" w:hAnsi="Times New Roman" w:cs="Times New Roman"/>
                <w:sz w:val="20"/>
                <w:szCs w:val="20"/>
              </w:rPr>
              <w:t>,</w:t>
            </w:r>
          </w:p>
          <w:p w14:paraId="6003BA06" w14:textId="77777777" w:rsidR="005417C7" w:rsidRPr="00923D9F" w:rsidRDefault="003F1C1D" w:rsidP="003F1C1D">
            <w:pPr>
              <w:pStyle w:val="Akapitzlist"/>
              <w:numPr>
                <w:ilvl w:val="0"/>
                <w:numId w:val="26"/>
              </w:numPr>
              <w:spacing w:after="0" w:line="240" w:lineRule="auto"/>
              <w:jc w:val="both"/>
              <w:rPr>
                <w:rFonts w:ascii="Times New Roman" w:hAnsi="Times New Roman" w:cs="Times New Roman"/>
                <w:sz w:val="20"/>
                <w:szCs w:val="20"/>
              </w:rPr>
            </w:pPr>
            <w:r w:rsidRPr="003205C7">
              <w:rPr>
                <w:rFonts w:ascii="Times New Roman" w:hAnsi="Times New Roman" w:cs="Times New Roman"/>
                <w:sz w:val="20"/>
                <w:szCs w:val="20"/>
              </w:rPr>
              <w:t>c</w:t>
            </w:r>
            <w:r w:rsidR="005417C7" w:rsidRPr="003205C7">
              <w:rPr>
                <w:rFonts w:ascii="Times New Roman" w:hAnsi="Times New Roman" w:cs="Times New Roman"/>
                <w:sz w:val="20"/>
                <w:szCs w:val="20"/>
              </w:rPr>
              <w:t>zęść działki 138 jest użytkowan</w:t>
            </w:r>
            <w:r w:rsidR="00924895" w:rsidRPr="003205C7">
              <w:rPr>
                <w:rFonts w:ascii="Times New Roman" w:hAnsi="Times New Roman" w:cs="Times New Roman"/>
                <w:sz w:val="20"/>
                <w:szCs w:val="20"/>
              </w:rPr>
              <w:t>a</w:t>
            </w:r>
            <w:r w:rsidR="005417C7" w:rsidRPr="003205C7">
              <w:rPr>
                <w:rFonts w:ascii="Times New Roman" w:hAnsi="Times New Roman" w:cs="Times New Roman"/>
                <w:sz w:val="20"/>
                <w:szCs w:val="20"/>
              </w:rPr>
              <w:t xml:space="preserve"> jako droga dojazdowa do działki 35 (p</w:t>
            </w:r>
            <w:r w:rsidRPr="003205C7">
              <w:rPr>
                <w:rFonts w:ascii="Times New Roman" w:hAnsi="Times New Roman" w:cs="Times New Roman"/>
                <w:sz w:val="20"/>
                <w:szCs w:val="20"/>
              </w:rPr>
              <w:t>osesja przy ul. Pleszewsk</w:t>
            </w:r>
            <w:r w:rsidR="00924895" w:rsidRPr="003205C7">
              <w:rPr>
                <w:rFonts w:ascii="Times New Roman" w:hAnsi="Times New Roman" w:cs="Times New Roman"/>
                <w:sz w:val="20"/>
                <w:szCs w:val="20"/>
              </w:rPr>
              <w:t>iej</w:t>
            </w:r>
            <w:r w:rsidRPr="003205C7">
              <w:rPr>
                <w:rFonts w:ascii="Times New Roman" w:hAnsi="Times New Roman" w:cs="Times New Roman"/>
                <w:sz w:val="20"/>
                <w:szCs w:val="20"/>
              </w:rPr>
              <w:t xml:space="preserve"> 40)</w:t>
            </w:r>
            <w:r w:rsidR="00617494" w:rsidRPr="003205C7">
              <w:rPr>
                <w:rFonts w:ascii="Times New Roman" w:hAnsi="Times New Roman" w:cs="Times New Roman"/>
                <w:sz w:val="20"/>
                <w:szCs w:val="20"/>
              </w:rPr>
              <w:t xml:space="preserve"> </w:t>
            </w:r>
            <w:r w:rsidR="00617494" w:rsidRPr="00923D9F">
              <w:rPr>
                <w:rFonts w:ascii="Times New Roman" w:hAnsi="Times New Roman" w:cs="Times New Roman"/>
                <w:sz w:val="20"/>
                <w:szCs w:val="20"/>
              </w:rPr>
              <w:t xml:space="preserve">– </w:t>
            </w:r>
            <w:r w:rsidR="00154096" w:rsidRPr="00923D9F">
              <w:rPr>
                <w:rFonts w:ascii="Times New Roman" w:hAnsi="Times New Roman" w:cs="Times New Roman"/>
                <w:sz w:val="20"/>
                <w:szCs w:val="20"/>
              </w:rPr>
              <w:t>prowadzone jest postępowanie</w:t>
            </w:r>
            <w:r w:rsidR="00617494" w:rsidRPr="00923D9F">
              <w:rPr>
                <w:rFonts w:ascii="Times New Roman" w:hAnsi="Times New Roman" w:cs="Times New Roman"/>
                <w:sz w:val="20"/>
                <w:szCs w:val="20"/>
              </w:rPr>
              <w:t xml:space="preserve"> zmierzające do zawarcia umowy najmu na dojazd do posesji</w:t>
            </w:r>
            <w:r w:rsidR="00924895" w:rsidRPr="00923D9F">
              <w:rPr>
                <w:rFonts w:ascii="Times New Roman" w:hAnsi="Times New Roman" w:cs="Times New Roman"/>
                <w:sz w:val="20"/>
                <w:szCs w:val="20"/>
              </w:rPr>
              <w:t>,</w:t>
            </w:r>
          </w:p>
          <w:p w14:paraId="0A045804" w14:textId="7EAB5B80" w:rsidR="005417C7" w:rsidRPr="003205C7" w:rsidRDefault="00924895" w:rsidP="00FB2C53">
            <w:pPr>
              <w:pStyle w:val="Akapitzlist"/>
              <w:numPr>
                <w:ilvl w:val="0"/>
                <w:numId w:val="26"/>
              </w:numPr>
              <w:spacing w:after="0" w:line="240" w:lineRule="auto"/>
              <w:jc w:val="both"/>
              <w:rPr>
                <w:rFonts w:ascii="Times New Roman" w:hAnsi="Times New Roman" w:cs="Times New Roman"/>
                <w:sz w:val="20"/>
                <w:szCs w:val="20"/>
              </w:rPr>
            </w:pPr>
            <w:r w:rsidRPr="003205C7">
              <w:rPr>
                <w:rFonts w:ascii="Times New Roman" w:hAnsi="Times New Roman" w:cs="Times New Roman"/>
                <w:sz w:val="20"/>
                <w:szCs w:val="20"/>
              </w:rPr>
              <w:t>f</w:t>
            </w:r>
            <w:r w:rsidR="005417C7" w:rsidRPr="003205C7">
              <w:rPr>
                <w:rFonts w:ascii="Times New Roman" w:hAnsi="Times New Roman" w:cs="Times New Roman"/>
                <w:sz w:val="20"/>
                <w:szCs w:val="20"/>
              </w:rPr>
              <w:t>ragment chodnika ulicznego (betonowa kostka brukowa i betonowy krawężnik) znajduje się w obrębię działki nr 138</w:t>
            </w:r>
            <w:r w:rsidRPr="003205C7">
              <w:rPr>
                <w:rFonts w:ascii="Times New Roman" w:hAnsi="Times New Roman" w:cs="Times New Roman"/>
                <w:sz w:val="20"/>
                <w:szCs w:val="20"/>
              </w:rPr>
              <w:t xml:space="preserve"> (n</w:t>
            </w:r>
            <w:r w:rsidR="005417C7" w:rsidRPr="003205C7">
              <w:rPr>
                <w:rFonts w:ascii="Times New Roman" w:hAnsi="Times New Roman" w:cs="Times New Roman"/>
                <w:sz w:val="20"/>
                <w:szCs w:val="20"/>
              </w:rPr>
              <w:t>ajdalej wysunięta kraw</w:t>
            </w:r>
            <w:r w:rsidR="00FB2C53" w:rsidRPr="003205C7">
              <w:rPr>
                <w:rFonts w:ascii="Times New Roman" w:hAnsi="Times New Roman" w:cs="Times New Roman"/>
                <w:sz w:val="20"/>
                <w:szCs w:val="20"/>
              </w:rPr>
              <w:t xml:space="preserve">ędź chodnika jest zlokalizowana </w:t>
            </w:r>
            <w:r w:rsidR="005417C7" w:rsidRPr="003205C7">
              <w:rPr>
                <w:rFonts w:ascii="Times New Roman" w:hAnsi="Times New Roman" w:cs="Times New Roman"/>
                <w:sz w:val="20"/>
                <w:szCs w:val="20"/>
              </w:rPr>
              <w:t>w</w:t>
            </w:r>
            <w:r w:rsidR="00AF0A7B">
              <w:rPr>
                <w:rFonts w:ascii="Times New Roman" w:hAnsi="Times New Roman" w:cs="Times New Roman"/>
                <w:sz w:val="20"/>
                <w:szCs w:val="20"/>
              </w:rPr>
              <w:t> </w:t>
            </w:r>
            <w:r w:rsidR="005417C7" w:rsidRPr="003205C7">
              <w:rPr>
                <w:rFonts w:ascii="Times New Roman" w:hAnsi="Times New Roman" w:cs="Times New Roman"/>
                <w:sz w:val="20"/>
                <w:szCs w:val="20"/>
              </w:rPr>
              <w:t xml:space="preserve">działce </w:t>
            </w:r>
            <w:r w:rsidRPr="003205C7">
              <w:rPr>
                <w:rFonts w:ascii="Times New Roman" w:hAnsi="Times New Roman" w:cs="Times New Roman"/>
                <w:sz w:val="20"/>
                <w:szCs w:val="20"/>
              </w:rPr>
              <w:t>1</w:t>
            </w:r>
            <w:r w:rsidR="005417C7" w:rsidRPr="003205C7">
              <w:rPr>
                <w:rFonts w:ascii="Times New Roman" w:hAnsi="Times New Roman" w:cs="Times New Roman"/>
                <w:sz w:val="20"/>
                <w:szCs w:val="20"/>
              </w:rPr>
              <w:t xml:space="preserve">38, w odległości ok. </w:t>
            </w:r>
            <w:r w:rsidR="00FB2C53" w:rsidRPr="003205C7">
              <w:rPr>
                <w:rFonts w:ascii="Times New Roman" w:hAnsi="Times New Roman" w:cs="Times New Roman"/>
                <w:sz w:val="20"/>
                <w:szCs w:val="20"/>
              </w:rPr>
              <w:t>35 c</w:t>
            </w:r>
            <w:r w:rsidR="005417C7" w:rsidRPr="003205C7">
              <w:rPr>
                <w:rFonts w:ascii="Times New Roman" w:hAnsi="Times New Roman" w:cs="Times New Roman"/>
                <w:sz w:val="20"/>
                <w:szCs w:val="20"/>
              </w:rPr>
              <w:t>m od granicy z działką 128/3</w:t>
            </w:r>
            <w:r w:rsidR="00AF0A7B">
              <w:rPr>
                <w:rFonts w:ascii="Times New Roman" w:hAnsi="Times New Roman" w:cs="Times New Roman"/>
                <w:sz w:val="20"/>
                <w:szCs w:val="20"/>
              </w:rPr>
              <w:t>,</w:t>
            </w:r>
            <w:r w:rsidR="002C155F" w:rsidRPr="003205C7">
              <w:rPr>
                <w:rFonts w:ascii="Times New Roman" w:hAnsi="Times New Roman" w:cs="Times New Roman"/>
                <w:sz w:val="20"/>
                <w:szCs w:val="20"/>
              </w:rPr>
              <w:t xml:space="preserve"> tj. </w:t>
            </w:r>
            <w:r w:rsidR="005417C7" w:rsidRPr="003205C7">
              <w:rPr>
                <w:rFonts w:ascii="Times New Roman" w:hAnsi="Times New Roman" w:cs="Times New Roman"/>
                <w:sz w:val="20"/>
                <w:szCs w:val="20"/>
              </w:rPr>
              <w:t>ul. Bolesława Krzywoustego)</w:t>
            </w:r>
            <w:r w:rsidRPr="003205C7">
              <w:rPr>
                <w:rFonts w:ascii="Times New Roman" w:hAnsi="Times New Roman" w:cs="Times New Roman"/>
                <w:sz w:val="20"/>
                <w:szCs w:val="20"/>
              </w:rPr>
              <w:t>;</w:t>
            </w:r>
          </w:p>
          <w:p w14:paraId="63B15124" w14:textId="77777777" w:rsidR="00E5353D" w:rsidRPr="003205C7" w:rsidRDefault="00E5353D" w:rsidP="00447433">
            <w:pPr>
              <w:pStyle w:val="Akapitzlist"/>
              <w:numPr>
                <w:ilvl w:val="0"/>
                <w:numId w:val="1"/>
              </w:numPr>
              <w:spacing w:after="0" w:line="240" w:lineRule="auto"/>
              <w:ind w:left="291" w:hanging="291"/>
              <w:jc w:val="both"/>
              <w:rPr>
                <w:rFonts w:ascii="Times New Roman" w:hAnsi="Times New Roman" w:cs="Times New Roman"/>
                <w:sz w:val="20"/>
                <w:szCs w:val="20"/>
              </w:rPr>
            </w:pPr>
            <w:r w:rsidRPr="003205C7">
              <w:rPr>
                <w:rFonts w:ascii="Times New Roman" w:hAnsi="Times New Roman" w:cs="Times New Roman"/>
                <w:sz w:val="20"/>
                <w:szCs w:val="20"/>
              </w:rPr>
              <w:t>najbliższe otoczenie nieruchomości stanowi</w:t>
            </w:r>
            <w:r w:rsidR="004C30F3" w:rsidRPr="003205C7">
              <w:rPr>
                <w:rFonts w:ascii="Times New Roman" w:hAnsi="Times New Roman" w:cs="Times New Roman"/>
                <w:sz w:val="20"/>
                <w:szCs w:val="20"/>
              </w:rPr>
              <w:t xml:space="preserve"> galeria handlowa </w:t>
            </w:r>
            <w:proofErr w:type="spellStart"/>
            <w:r w:rsidR="004C30F3" w:rsidRPr="003205C7">
              <w:rPr>
                <w:rFonts w:ascii="Times New Roman" w:hAnsi="Times New Roman" w:cs="Times New Roman"/>
                <w:sz w:val="20"/>
                <w:szCs w:val="20"/>
              </w:rPr>
              <w:t>P</w:t>
            </w:r>
            <w:r w:rsidR="00043A6F" w:rsidRPr="003205C7">
              <w:rPr>
                <w:rFonts w:ascii="Times New Roman" w:hAnsi="Times New Roman" w:cs="Times New Roman"/>
                <w:sz w:val="20"/>
                <w:szCs w:val="20"/>
              </w:rPr>
              <w:t>o</w:t>
            </w:r>
            <w:r w:rsidR="004C30F3" w:rsidRPr="003205C7">
              <w:rPr>
                <w:rFonts w:ascii="Times New Roman" w:hAnsi="Times New Roman" w:cs="Times New Roman"/>
                <w:sz w:val="20"/>
                <w:szCs w:val="20"/>
              </w:rPr>
              <w:t>snania</w:t>
            </w:r>
            <w:proofErr w:type="spellEnd"/>
            <w:r w:rsidR="004C30F3" w:rsidRPr="003205C7">
              <w:rPr>
                <w:rFonts w:ascii="Times New Roman" w:hAnsi="Times New Roman" w:cs="Times New Roman"/>
                <w:sz w:val="20"/>
                <w:szCs w:val="20"/>
              </w:rPr>
              <w:t>, zabudowa mieszkaniowa wielorodzinna, t</w:t>
            </w:r>
            <w:r w:rsidR="00B94F4D" w:rsidRPr="003205C7">
              <w:rPr>
                <w:rFonts w:ascii="Times New Roman" w:hAnsi="Times New Roman" w:cs="Times New Roman"/>
                <w:sz w:val="20"/>
                <w:szCs w:val="20"/>
              </w:rPr>
              <w:t>e</w:t>
            </w:r>
            <w:r w:rsidR="004C30F3" w:rsidRPr="003205C7">
              <w:rPr>
                <w:rFonts w:ascii="Times New Roman" w:hAnsi="Times New Roman" w:cs="Times New Roman"/>
                <w:sz w:val="20"/>
                <w:szCs w:val="20"/>
              </w:rPr>
              <w:t xml:space="preserve">reny na których trwają prace budowlane związane z budową budynków usługowych i biurowych, niezabudowane i </w:t>
            </w:r>
            <w:r w:rsidR="00043A6F" w:rsidRPr="003205C7">
              <w:rPr>
                <w:rFonts w:ascii="Times New Roman" w:hAnsi="Times New Roman" w:cs="Times New Roman"/>
                <w:sz w:val="20"/>
                <w:szCs w:val="20"/>
              </w:rPr>
              <w:t>nie</w:t>
            </w:r>
            <w:r w:rsidR="004C30F3" w:rsidRPr="003205C7">
              <w:rPr>
                <w:rFonts w:ascii="Times New Roman" w:hAnsi="Times New Roman" w:cs="Times New Roman"/>
                <w:sz w:val="20"/>
                <w:szCs w:val="20"/>
              </w:rPr>
              <w:t>zagospodarowane działki gruntu, ulice</w:t>
            </w:r>
            <w:r w:rsidR="00043A6F" w:rsidRPr="003205C7">
              <w:rPr>
                <w:rFonts w:ascii="Times New Roman" w:hAnsi="Times New Roman" w:cs="Times New Roman"/>
                <w:sz w:val="20"/>
                <w:szCs w:val="20"/>
              </w:rPr>
              <w:t>:</w:t>
            </w:r>
            <w:r w:rsidR="004C30F3" w:rsidRPr="003205C7">
              <w:rPr>
                <w:rFonts w:ascii="Times New Roman" w:hAnsi="Times New Roman" w:cs="Times New Roman"/>
                <w:sz w:val="20"/>
                <w:szCs w:val="20"/>
              </w:rPr>
              <w:t xml:space="preserve"> </w:t>
            </w:r>
            <w:r w:rsidR="00043A6F" w:rsidRPr="003205C7">
              <w:rPr>
                <w:rFonts w:ascii="Times New Roman" w:hAnsi="Times New Roman" w:cs="Times New Roman"/>
                <w:sz w:val="20"/>
                <w:szCs w:val="20"/>
              </w:rPr>
              <w:t xml:space="preserve">Pleszewska, </w:t>
            </w:r>
            <w:r w:rsidR="004C30F3" w:rsidRPr="003205C7">
              <w:rPr>
                <w:rFonts w:ascii="Times New Roman" w:hAnsi="Times New Roman" w:cs="Times New Roman"/>
                <w:sz w:val="20"/>
                <w:szCs w:val="20"/>
              </w:rPr>
              <w:t>Bolesława Krzywoustego, Jana Pawła II i Ludwika Zamenhofa wraz</w:t>
            </w:r>
            <w:r w:rsidR="00043A6F" w:rsidRPr="003205C7">
              <w:rPr>
                <w:rFonts w:ascii="Times New Roman" w:hAnsi="Times New Roman" w:cs="Times New Roman"/>
                <w:sz w:val="20"/>
                <w:szCs w:val="20"/>
              </w:rPr>
              <w:br/>
            </w:r>
            <w:r w:rsidR="004C30F3" w:rsidRPr="003205C7">
              <w:rPr>
                <w:rFonts w:ascii="Times New Roman" w:hAnsi="Times New Roman" w:cs="Times New Roman"/>
                <w:sz w:val="20"/>
                <w:szCs w:val="20"/>
              </w:rPr>
              <w:t>z rondem Rataje</w:t>
            </w:r>
            <w:r w:rsidR="00043A6F" w:rsidRPr="003205C7">
              <w:rPr>
                <w:rFonts w:ascii="Times New Roman" w:hAnsi="Times New Roman" w:cs="Times New Roman"/>
                <w:sz w:val="20"/>
                <w:szCs w:val="20"/>
              </w:rPr>
              <w:t>; w</w:t>
            </w:r>
            <w:r w:rsidR="004C30F3" w:rsidRPr="003205C7">
              <w:rPr>
                <w:rFonts w:ascii="Times New Roman" w:hAnsi="Times New Roman" w:cs="Times New Roman"/>
                <w:sz w:val="20"/>
                <w:szCs w:val="20"/>
              </w:rPr>
              <w:t xml:space="preserve"> pasach dr</w:t>
            </w:r>
            <w:r w:rsidR="00043A6F" w:rsidRPr="003205C7">
              <w:rPr>
                <w:rFonts w:ascii="Times New Roman" w:hAnsi="Times New Roman" w:cs="Times New Roman"/>
                <w:sz w:val="20"/>
                <w:szCs w:val="20"/>
              </w:rPr>
              <w:t>o</w:t>
            </w:r>
            <w:r w:rsidR="004C30F3" w:rsidRPr="003205C7">
              <w:rPr>
                <w:rFonts w:ascii="Times New Roman" w:hAnsi="Times New Roman" w:cs="Times New Roman"/>
                <w:sz w:val="20"/>
                <w:szCs w:val="20"/>
              </w:rPr>
              <w:t>gowych ulic Jana Pawła II, Zamenhofa oraz w pasie ulicy Bolesława Krzywoustego od ronda Rataje w kierunku centrum zlokalizowane są linie tramwajowe wraz z przystankami</w:t>
            </w:r>
            <w:r w:rsidR="0041366A" w:rsidRPr="003205C7">
              <w:rPr>
                <w:rFonts w:ascii="Times New Roman" w:hAnsi="Times New Roman" w:cs="Times New Roman"/>
                <w:sz w:val="20"/>
                <w:szCs w:val="20"/>
              </w:rPr>
              <w:t>;</w:t>
            </w:r>
          </w:p>
          <w:p w14:paraId="2482BB0E" w14:textId="77777777" w:rsidR="00B726FA" w:rsidRPr="003205C7" w:rsidRDefault="00E5353D" w:rsidP="004C30F3">
            <w:pPr>
              <w:pStyle w:val="Akapitzlist"/>
              <w:numPr>
                <w:ilvl w:val="0"/>
                <w:numId w:val="1"/>
              </w:numPr>
              <w:spacing w:after="0" w:line="240" w:lineRule="auto"/>
              <w:ind w:left="291"/>
              <w:jc w:val="both"/>
              <w:rPr>
                <w:rFonts w:ascii="Times New Roman" w:hAnsi="Times New Roman" w:cs="Times New Roman"/>
                <w:sz w:val="20"/>
                <w:szCs w:val="20"/>
              </w:rPr>
            </w:pPr>
            <w:r w:rsidRPr="003205C7">
              <w:rPr>
                <w:rFonts w:ascii="Times New Roman" w:hAnsi="Times New Roman" w:cs="Times New Roman"/>
                <w:sz w:val="20"/>
                <w:szCs w:val="20"/>
              </w:rPr>
              <w:t>dalsze otoczenie tworzy zabudowa mieszkaniowa wielorodzinna</w:t>
            </w:r>
            <w:r w:rsidR="004C30F3" w:rsidRPr="003205C7">
              <w:rPr>
                <w:rFonts w:ascii="Times New Roman" w:hAnsi="Times New Roman" w:cs="Times New Roman"/>
                <w:sz w:val="20"/>
                <w:szCs w:val="20"/>
              </w:rPr>
              <w:t xml:space="preserve">, </w:t>
            </w:r>
            <w:r w:rsidRPr="003205C7">
              <w:rPr>
                <w:rFonts w:ascii="Times New Roman" w:hAnsi="Times New Roman" w:cs="Times New Roman"/>
                <w:sz w:val="20"/>
                <w:szCs w:val="20"/>
              </w:rPr>
              <w:t xml:space="preserve">podstawowe obiekty użyteczności publicznej, obiekty usługowo-handlowe, </w:t>
            </w:r>
            <w:r w:rsidR="004C30F3" w:rsidRPr="003205C7">
              <w:rPr>
                <w:rFonts w:ascii="Times New Roman" w:hAnsi="Times New Roman" w:cs="Times New Roman"/>
                <w:sz w:val="20"/>
                <w:szCs w:val="20"/>
              </w:rPr>
              <w:t>t</w:t>
            </w:r>
            <w:r w:rsidR="00043A6F" w:rsidRPr="003205C7">
              <w:rPr>
                <w:rFonts w:ascii="Times New Roman" w:hAnsi="Times New Roman" w:cs="Times New Roman"/>
                <w:sz w:val="20"/>
                <w:szCs w:val="20"/>
              </w:rPr>
              <w:t>e</w:t>
            </w:r>
            <w:r w:rsidR="004C30F3" w:rsidRPr="003205C7">
              <w:rPr>
                <w:rFonts w:ascii="Times New Roman" w:hAnsi="Times New Roman" w:cs="Times New Roman"/>
                <w:sz w:val="20"/>
                <w:szCs w:val="20"/>
              </w:rPr>
              <w:t>reny na których trwają prace budowlane związane z budową budynków mieszkalnych wielorodzinnych, tere</w:t>
            </w:r>
            <w:r w:rsidRPr="003205C7">
              <w:rPr>
                <w:rFonts w:ascii="Times New Roman" w:hAnsi="Times New Roman" w:cs="Times New Roman"/>
                <w:sz w:val="20"/>
                <w:szCs w:val="20"/>
              </w:rPr>
              <w:t>ny zieleni miejskiej</w:t>
            </w:r>
            <w:r w:rsidR="004C30F3" w:rsidRPr="003205C7">
              <w:rPr>
                <w:rFonts w:ascii="Times New Roman" w:hAnsi="Times New Roman" w:cs="Times New Roman"/>
                <w:sz w:val="20"/>
                <w:szCs w:val="20"/>
              </w:rPr>
              <w:t>, dworzec autobusowy Rataje</w:t>
            </w:r>
            <w:r w:rsidRPr="003205C7">
              <w:rPr>
                <w:rFonts w:ascii="Times New Roman" w:hAnsi="Times New Roman" w:cs="Times New Roman"/>
                <w:sz w:val="20"/>
                <w:szCs w:val="20"/>
              </w:rPr>
              <w:t xml:space="preserve"> oraz tereny niezabudowane</w:t>
            </w:r>
            <w:r w:rsidR="0041366A" w:rsidRPr="003205C7">
              <w:rPr>
                <w:rFonts w:ascii="Times New Roman" w:hAnsi="Times New Roman" w:cs="Times New Roman"/>
                <w:sz w:val="20"/>
                <w:szCs w:val="20"/>
              </w:rPr>
              <w:t>;</w:t>
            </w:r>
          </w:p>
          <w:p w14:paraId="464ECDEB" w14:textId="77777777" w:rsidR="002E459D" w:rsidRPr="0041366A" w:rsidRDefault="002E459D" w:rsidP="00102314">
            <w:pPr>
              <w:pStyle w:val="Akapitzlist"/>
              <w:numPr>
                <w:ilvl w:val="0"/>
                <w:numId w:val="1"/>
              </w:numPr>
              <w:spacing w:after="120" w:line="240" w:lineRule="auto"/>
              <w:ind w:left="289" w:hanging="357"/>
              <w:jc w:val="both"/>
              <w:rPr>
                <w:rFonts w:ascii="Times New Roman" w:hAnsi="Times New Roman" w:cs="Times New Roman"/>
                <w:color w:val="92D050"/>
                <w:sz w:val="20"/>
                <w:szCs w:val="20"/>
              </w:rPr>
            </w:pPr>
            <w:r w:rsidRPr="003205C7">
              <w:rPr>
                <w:rFonts w:ascii="Times New Roman" w:hAnsi="Times New Roman" w:cs="Times New Roman"/>
                <w:sz w:val="20"/>
                <w:szCs w:val="20"/>
              </w:rPr>
              <w:t>uzbrojenie w ulicach.</w:t>
            </w:r>
          </w:p>
        </w:tc>
      </w:tr>
      <w:tr w:rsidR="00B726FA" w:rsidRPr="001E185F" w14:paraId="1B93CE95" w14:textId="77777777" w:rsidTr="00A107C9">
        <w:tc>
          <w:tcPr>
            <w:tcW w:w="2552" w:type="dxa"/>
          </w:tcPr>
          <w:p w14:paraId="73F27825" w14:textId="77777777" w:rsidR="00B726FA" w:rsidRPr="00902BCB" w:rsidRDefault="00B726FA" w:rsidP="00902BCB">
            <w:pPr>
              <w:pStyle w:val="Akapitzlist"/>
              <w:numPr>
                <w:ilvl w:val="0"/>
                <w:numId w:val="3"/>
              </w:numPr>
              <w:tabs>
                <w:tab w:val="left" w:pos="285"/>
              </w:tabs>
              <w:spacing w:before="60" w:after="0" w:line="240" w:lineRule="auto"/>
              <w:ind w:left="285" w:right="-76" w:hanging="285"/>
              <w:rPr>
                <w:rFonts w:ascii="Times New Roman" w:hAnsi="Times New Roman" w:cs="Times New Roman"/>
                <w:sz w:val="20"/>
                <w:szCs w:val="20"/>
              </w:rPr>
            </w:pPr>
            <w:r w:rsidRPr="00902BCB">
              <w:rPr>
                <w:rFonts w:ascii="Times New Roman" w:hAnsi="Times New Roman" w:cs="Times New Roman"/>
                <w:sz w:val="20"/>
                <w:szCs w:val="20"/>
              </w:rPr>
              <w:lastRenderedPageBreak/>
              <w:t>Przeznaczenie nieruchomości</w:t>
            </w:r>
            <w:r w:rsidRPr="00902BCB">
              <w:rPr>
                <w:rFonts w:ascii="Times New Roman" w:hAnsi="Times New Roman" w:cs="Times New Roman"/>
                <w:sz w:val="20"/>
                <w:szCs w:val="20"/>
              </w:rPr>
              <w:br/>
              <w:t>i sposób</w:t>
            </w:r>
            <w:r w:rsidR="00902BCB">
              <w:rPr>
                <w:rFonts w:ascii="Times New Roman" w:hAnsi="Times New Roman" w:cs="Times New Roman"/>
                <w:sz w:val="20"/>
                <w:szCs w:val="20"/>
              </w:rPr>
              <w:t xml:space="preserve"> </w:t>
            </w:r>
            <w:r w:rsidRPr="00902BCB">
              <w:rPr>
                <w:rFonts w:ascii="Times New Roman" w:hAnsi="Times New Roman" w:cs="Times New Roman"/>
                <w:sz w:val="20"/>
                <w:szCs w:val="20"/>
              </w:rPr>
              <w:t xml:space="preserve">zagospodarowania </w:t>
            </w:r>
          </w:p>
        </w:tc>
        <w:tc>
          <w:tcPr>
            <w:tcW w:w="8051" w:type="dxa"/>
          </w:tcPr>
          <w:p w14:paraId="37F82717" w14:textId="73216D5C" w:rsidR="00B726FA" w:rsidRPr="007C6AC4" w:rsidRDefault="00B726FA" w:rsidP="00DC1F83">
            <w:pPr>
              <w:spacing w:before="60" w:after="60" w:line="240" w:lineRule="auto"/>
              <w:jc w:val="both"/>
              <w:rPr>
                <w:rFonts w:ascii="Times New Roman" w:hAnsi="Times New Roman" w:cs="Times New Roman"/>
                <w:sz w:val="20"/>
                <w:szCs w:val="20"/>
              </w:rPr>
            </w:pPr>
            <w:r w:rsidRPr="007C6AC4">
              <w:rPr>
                <w:rFonts w:ascii="Times New Roman" w:hAnsi="Times New Roman" w:cs="Times New Roman"/>
                <w:sz w:val="20"/>
                <w:szCs w:val="20"/>
              </w:rPr>
              <w:t>W miejscowym planie zagospodarowania przestrzennego „</w:t>
            </w:r>
            <w:r w:rsidR="0071487C" w:rsidRPr="007C6AC4">
              <w:rPr>
                <w:rFonts w:ascii="Times New Roman" w:hAnsi="Times New Roman" w:cs="Times New Roman"/>
                <w:sz w:val="20"/>
                <w:szCs w:val="20"/>
              </w:rPr>
              <w:t>Łacina – Południe – część A</w:t>
            </w:r>
            <w:r w:rsidRPr="007C6AC4">
              <w:rPr>
                <w:rFonts w:ascii="Times New Roman" w:hAnsi="Times New Roman" w:cs="Times New Roman"/>
                <w:sz w:val="20"/>
                <w:szCs w:val="20"/>
              </w:rPr>
              <w:t xml:space="preserve">” </w:t>
            </w:r>
            <w:r w:rsidRPr="007C6AC4">
              <w:rPr>
                <w:rFonts w:ascii="Times New Roman" w:hAnsi="Times New Roman" w:cs="Times New Roman"/>
                <w:sz w:val="20"/>
                <w:szCs w:val="20"/>
              </w:rPr>
              <w:br/>
              <w:t>w Poznaniu, zatwierdzonym uchwałą Nr X</w:t>
            </w:r>
            <w:r w:rsidR="0071487C" w:rsidRPr="007C6AC4">
              <w:rPr>
                <w:rFonts w:ascii="Times New Roman" w:hAnsi="Times New Roman" w:cs="Times New Roman"/>
                <w:sz w:val="20"/>
                <w:szCs w:val="20"/>
              </w:rPr>
              <w:t>XVII/488/VIII/2020</w:t>
            </w:r>
            <w:r w:rsidRPr="007C6AC4">
              <w:rPr>
                <w:rFonts w:ascii="Times New Roman" w:hAnsi="Times New Roman" w:cs="Times New Roman"/>
                <w:sz w:val="20"/>
                <w:szCs w:val="20"/>
              </w:rPr>
              <w:t xml:space="preserve"> Rady Miasta Poznania z dnia</w:t>
            </w:r>
            <w:r w:rsidR="00A866F7">
              <w:rPr>
                <w:rFonts w:ascii="Times New Roman" w:hAnsi="Times New Roman" w:cs="Times New Roman"/>
                <w:sz w:val="20"/>
                <w:szCs w:val="20"/>
              </w:rPr>
              <w:t xml:space="preserve"> </w:t>
            </w:r>
            <w:r w:rsidR="0071487C" w:rsidRPr="007C6AC4">
              <w:rPr>
                <w:rFonts w:ascii="Times New Roman" w:hAnsi="Times New Roman" w:cs="Times New Roman"/>
                <w:sz w:val="20"/>
                <w:szCs w:val="20"/>
              </w:rPr>
              <w:t>5</w:t>
            </w:r>
            <w:r w:rsidR="00A866F7">
              <w:rPr>
                <w:rFonts w:ascii="Times New Roman" w:hAnsi="Times New Roman" w:cs="Times New Roman"/>
                <w:sz w:val="20"/>
                <w:szCs w:val="20"/>
              </w:rPr>
              <w:t> </w:t>
            </w:r>
            <w:r w:rsidRPr="007C6AC4">
              <w:rPr>
                <w:rFonts w:ascii="Times New Roman" w:hAnsi="Times New Roman" w:cs="Times New Roman"/>
                <w:sz w:val="20"/>
                <w:szCs w:val="20"/>
              </w:rPr>
              <w:t>maja 20</w:t>
            </w:r>
            <w:r w:rsidR="0071487C" w:rsidRPr="007C6AC4">
              <w:rPr>
                <w:rFonts w:ascii="Times New Roman" w:hAnsi="Times New Roman" w:cs="Times New Roman"/>
                <w:sz w:val="20"/>
                <w:szCs w:val="20"/>
              </w:rPr>
              <w:t>20</w:t>
            </w:r>
            <w:r w:rsidRPr="007C6AC4">
              <w:rPr>
                <w:rFonts w:ascii="Times New Roman" w:hAnsi="Times New Roman" w:cs="Times New Roman"/>
                <w:sz w:val="20"/>
                <w:szCs w:val="20"/>
              </w:rPr>
              <w:t xml:space="preserve"> r. (Dz. Urz. Woj. </w:t>
            </w:r>
            <w:proofErr w:type="spellStart"/>
            <w:r w:rsidR="00085FF0">
              <w:rPr>
                <w:rFonts w:ascii="Times New Roman" w:hAnsi="Times New Roman" w:cs="Times New Roman"/>
                <w:sz w:val="20"/>
                <w:szCs w:val="20"/>
              </w:rPr>
              <w:t>Wielk</w:t>
            </w:r>
            <w:proofErr w:type="spellEnd"/>
            <w:r w:rsidR="00085FF0">
              <w:rPr>
                <w:rFonts w:ascii="Times New Roman" w:hAnsi="Times New Roman" w:cs="Times New Roman"/>
                <w:sz w:val="20"/>
                <w:szCs w:val="20"/>
              </w:rPr>
              <w:t>.</w:t>
            </w:r>
            <w:r w:rsidRPr="007C6AC4">
              <w:rPr>
                <w:rFonts w:ascii="Times New Roman" w:hAnsi="Times New Roman" w:cs="Times New Roman"/>
                <w:sz w:val="20"/>
                <w:szCs w:val="20"/>
              </w:rPr>
              <w:t xml:space="preserve"> </w:t>
            </w:r>
            <w:r w:rsidR="00923D9F">
              <w:rPr>
                <w:rFonts w:ascii="Times New Roman" w:hAnsi="Times New Roman" w:cs="Times New Roman"/>
                <w:sz w:val="20"/>
                <w:szCs w:val="20"/>
              </w:rPr>
              <w:t>z</w:t>
            </w:r>
            <w:r w:rsidRPr="007C6AC4">
              <w:rPr>
                <w:rFonts w:ascii="Times New Roman" w:hAnsi="Times New Roman" w:cs="Times New Roman"/>
                <w:sz w:val="20"/>
                <w:szCs w:val="20"/>
              </w:rPr>
              <w:t xml:space="preserve"> 20</w:t>
            </w:r>
            <w:r w:rsidR="0071487C" w:rsidRPr="007C6AC4">
              <w:rPr>
                <w:rFonts w:ascii="Times New Roman" w:hAnsi="Times New Roman" w:cs="Times New Roman"/>
                <w:sz w:val="20"/>
                <w:szCs w:val="20"/>
              </w:rPr>
              <w:t>20</w:t>
            </w:r>
            <w:r w:rsidRPr="007C6AC4">
              <w:rPr>
                <w:rFonts w:ascii="Times New Roman" w:hAnsi="Times New Roman" w:cs="Times New Roman"/>
                <w:sz w:val="20"/>
                <w:szCs w:val="20"/>
              </w:rPr>
              <w:t xml:space="preserve">, poz. </w:t>
            </w:r>
            <w:r w:rsidR="0071487C" w:rsidRPr="007C6AC4">
              <w:rPr>
                <w:rFonts w:ascii="Times New Roman" w:hAnsi="Times New Roman" w:cs="Times New Roman"/>
                <w:sz w:val="20"/>
                <w:szCs w:val="20"/>
              </w:rPr>
              <w:t>4179</w:t>
            </w:r>
            <w:r w:rsidRPr="007C6AC4">
              <w:rPr>
                <w:rFonts w:ascii="Times New Roman" w:hAnsi="Times New Roman" w:cs="Times New Roman"/>
                <w:sz w:val="20"/>
                <w:szCs w:val="20"/>
              </w:rPr>
              <w:t>)</w:t>
            </w:r>
            <w:r w:rsidR="001A448F">
              <w:rPr>
                <w:rFonts w:ascii="Times New Roman" w:hAnsi="Times New Roman" w:cs="Times New Roman"/>
                <w:sz w:val="20"/>
                <w:szCs w:val="20"/>
              </w:rPr>
              <w:t>,</w:t>
            </w:r>
            <w:r w:rsidRPr="007C6AC4">
              <w:rPr>
                <w:rFonts w:ascii="Times New Roman" w:hAnsi="Times New Roman" w:cs="Times New Roman"/>
                <w:sz w:val="20"/>
                <w:szCs w:val="20"/>
              </w:rPr>
              <w:t xml:space="preserve"> przedmiotowa nieruchomość znajduje się na obszarze oznaczonym symbolem: </w:t>
            </w:r>
            <w:r w:rsidR="0071487C" w:rsidRPr="007C6AC4">
              <w:rPr>
                <w:rFonts w:ascii="Times New Roman" w:hAnsi="Times New Roman" w:cs="Times New Roman"/>
                <w:b/>
                <w:bCs/>
                <w:sz w:val="20"/>
                <w:szCs w:val="20"/>
              </w:rPr>
              <w:t>3</w:t>
            </w:r>
            <w:r w:rsidRPr="007C6AC4">
              <w:rPr>
                <w:rFonts w:ascii="Times New Roman" w:hAnsi="Times New Roman" w:cs="Times New Roman"/>
                <w:b/>
                <w:bCs/>
                <w:sz w:val="20"/>
                <w:szCs w:val="20"/>
              </w:rPr>
              <w:t>U – tereny zabudowy usługowej.</w:t>
            </w:r>
          </w:p>
          <w:p w14:paraId="46007CBD" w14:textId="15562771" w:rsidR="00B726FA" w:rsidRPr="007C6AC4" w:rsidRDefault="00B726FA" w:rsidP="00102314">
            <w:pPr>
              <w:autoSpaceDE w:val="0"/>
              <w:autoSpaceDN w:val="0"/>
              <w:adjustRightInd w:val="0"/>
              <w:spacing w:after="120" w:line="240" w:lineRule="auto"/>
              <w:jc w:val="both"/>
              <w:rPr>
                <w:rFonts w:ascii="Times New Roman" w:hAnsi="Times New Roman" w:cs="Times New Roman"/>
                <w:sz w:val="20"/>
                <w:szCs w:val="20"/>
              </w:rPr>
            </w:pPr>
            <w:r w:rsidRPr="007C6AC4">
              <w:rPr>
                <w:rFonts w:ascii="Times New Roman" w:hAnsi="Times New Roman" w:cs="Times New Roman"/>
                <w:sz w:val="20"/>
                <w:szCs w:val="20"/>
              </w:rPr>
              <w:t>Powyższe potwierdził Wydział Urbanistyki i Architektury Urzędu Miasta Poznania w piśmie</w:t>
            </w:r>
            <w:r w:rsidR="00A866F7">
              <w:rPr>
                <w:rFonts w:ascii="Times New Roman" w:hAnsi="Times New Roman" w:cs="Times New Roman"/>
                <w:sz w:val="20"/>
                <w:szCs w:val="20"/>
              </w:rPr>
              <w:t xml:space="preserve"> </w:t>
            </w:r>
            <w:r w:rsidRPr="007C6AC4">
              <w:rPr>
                <w:rFonts w:ascii="Times New Roman" w:hAnsi="Times New Roman" w:cs="Times New Roman"/>
                <w:sz w:val="20"/>
                <w:szCs w:val="20"/>
              </w:rPr>
              <w:t>nr</w:t>
            </w:r>
            <w:r w:rsidR="00A866F7">
              <w:rPr>
                <w:rFonts w:ascii="Times New Roman" w:hAnsi="Times New Roman" w:cs="Times New Roman"/>
                <w:sz w:val="20"/>
                <w:szCs w:val="20"/>
              </w:rPr>
              <w:t> </w:t>
            </w:r>
            <w:r w:rsidR="005479CF" w:rsidRPr="007C6AC4">
              <w:rPr>
                <w:rFonts w:ascii="Times New Roman" w:hAnsi="Times New Roman" w:cs="Times New Roman"/>
                <w:sz w:val="20"/>
                <w:szCs w:val="20"/>
              </w:rPr>
              <w:t>UA-IV.6724.</w:t>
            </w:r>
            <w:r w:rsidR="0071487C" w:rsidRPr="007C6AC4">
              <w:rPr>
                <w:rFonts w:ascii="Times New Roman" w:hAnsi="Times New Roman" w:cs="Times New Roman"/>
                <w:sz w:val="20"/>
                <w:szCs w:val="20"/>
              </w:rPr>
              <w:t>2768</w:t>
            </w:r>
            <w:r w:rsidR="005479CF" w:rsidRPr="007C6AC4">
              <w:rPr>
                <w:rFonts w:ascii="Times New Roman" w:hAnsi="Times New Roman" w:cs="Times New Roman"/>
                <w:sz w:val="20"/>
                <w:szCs w:val="20"/>
              </w:rPr>
              <w:t>.202</w:t>
            </w:r>
            <w:r w:rsidR="0071487C" w:rsidRPr="007C6AC4">
              <w:rPr>
                <w:rFonts w:ascii="Times New Roman" w:hAnsi="Times New Roman" w:cs="Times New Roman"/>
                <w:sz w:val="20"/>
                <w:szCs w:val="20"/>
              </w:rPr>
              <w:t>4</w:t>
            </w:r>
            <w:r w:rsidR="005479CF" w:rsidRPr="007C6AC4">
              <w:rPr>
                <w:rFonts w:ascii="Times New Roman" w:hAnsi="Times New Roman" w:cs="Times New Roman"/>
                <w:sz w:val="20"/>
                <w:szCs w:val="20"/>
              </w:rPr>
              <w:t xml:space="preserve"> z dnia </w:t>
            </w:r>
            <w:r w:rsidR="0071487C" w:rsidRPr="007C6AC4">
              <w:rPr>
                <w:rFonts w:ascii="Times New Roman" w:hAnsi="Times New Roman" w:cs="Times New Roman"/>
                <w:sz w:val="20"/>
                <w:szCs w:val="20"/>
              </w:rPr>
              <w:t>3</w:t>
            </w:r>
            <w:r w:rsidR="005479CF" w:rsidRPr="007C6AC4">
              <w:rPr>
                <w:rFonts w:ascii="Times New Roman" w:hAnsi="Times New Roman" w:cs="Times New Roman"/>
                <w:sz w:val="20"/>
                <w:szCs w:val="20"/>
              </w:rPr>
              <w:t xml:space="preserve"> </w:t>
            </w:r>
            <w:r w:rsidR="0071487C" w:rsidRPr="007C6AC4">
              <w:rPr>
                <w:rFonts w:ascii="Times New Roman" w:hAnsi="Times New Roman" w:cs="Times New Roman"/>
                <w:sz w:val="20"/>
                <w:szCs w:val="20"/>
              </w:rPr>
              <w:t>stycznia</w:t>
            </w:r>
            <w:r w:rsidR="005479CF" w:rsidRPr="007C6AC4">
              <w:rPr>
                <w:rFonts w:ascii="Times New Roman" w:hAnsi="Times New Roman" w:cs="Times New Roman"/>
                <w:sz w:val="20"/>
                <w:szCs w:val="20"/>
              </w:rPr>
              <w:t xml:space="preserve"> 202</w:t>
            </w:r>
            <w:r w:rsidR="0071487C" w:rsidRPr="007C6AC4">
              <w:rPr>
                <w:rFonts w:ascii="Times New Roman" w:hAnsi="Times New Roman" w:cs="Times New Roman"/>
                <w:sz w:val="20"/>
                <w:szCs w:val="20"/>
              </w:rPr>
              <w:t>5</w:t>
            </w:r>
            <w:r w:rsidR="005479CF" w:rsidRPr="007C6AC4">
              <w:rPr>
                <w:rFonts w:ascii="Times New Roman" w:hAnsi="Times New Roman" w:cs="Times New Roman"/>
                <w:sz w:val="20"/>
                <w:szCs w:val="20"/>
              </w:rPr>
              <w:t xml:space="preserve"> r.</w:t>
            </w:r>
          </w:p>
          <w:p w14:paraId="1BBE4145" w14:textId="77777777" w:rsidR="00B726FA" w:rsidRPr="007C6AC4" w:rsidRDefault="00B726FA" w:rsidP="00374182">
            <w:pPr>
              <w:pStyle w:val="Tekstpodstawowy"/>
              <w:tabs>
                <w:tab w:val="left" w:pos="7658"/>
              </w:tabs>
              <w:spacing w:before="60" w:after="0" w:line="240" w:lineRule="auto"/>
              <w:rPr>
                <w:rFonts w:ascii="Times New Roman" w:hAnsi="Times New Roman" w:cs="Times New Roman"/>
                <w:b/>
                <w:bCs/>
                <w:color w:val="auto"/>
                <w:lang w:eastAsia="en-US"/>
              </w:rPr>
            </w:pPr>
            <w:r w:rsidRPr="007C6AC4">
              <w:rPr>
                <w:rFonts w:ascii="Times New Roman" w:hAnsi="Times New Roman" w:cs="Times New Roman"/>
                <w:b/>
                <w:bCs/>
                <w:color w:val="auto"/>
                <w:lang w:eastAsia="en-US"/>
              </w:rPr>
              <w:t>Tekst i rysunek planu miejscowego obejmującego ten teren są dostępne na stronie internetowej: www.mpu.pl.</w:t>
            </w:r>
          </w:p>
          <w:p w14:paraId="6CDAA90A" w14:textId="0CA90F2E" w:rsidR="00B726FA" w:rsidRPr="007C6AC4" w:rsidRDefault="00B726FA" w:rsidP="00374182">
            <w:pPr>
              <w:tabs>
                <w:tab w:val="left" w:pos="7658"/>
              </w:tabs>
              <w:spacing w:after="60" w:line="240" w:lineRule="auto"/>
              <w:jc w:val="both"/>
              <w:rPr>
                <w:rFonts w:ascii="Times New Roman" w:hAnsi="Times New Roman" w:cs="Times New Roman"/>
                <w:b/>
                <w:bCs/>
                <w:sz w:val="20"/>
                <w:szCs w:val="20"/>
              </w:rPr>
            </w:pPr>
            <w:r w:rsidRPr="007C6AC4">
              <w:rPr>
                <w:rFonts w:ascii="Times New Roman" w:hAnsi="Times New Roman" w:cs="Times New Roman"/>
                <w:b/>
                <w:bCs/>
                <w:sz w:val="20"/>
                <w:szCs w:val="20"/>
              </w:rPr>
              <w:t xml:space="preserve">Integralną częścią </w:t>
            </w:r>
            <w:r w:rsidR="00986A85">
              <w:rPr>
                <w:rFonts w:ascii="Times New Roman" w:hAnsi="Times New Roman" w:cs="Times New Roman"/>
                <w:b/>
                <w:bCs/>
                <w:sz w:val="20"/>
                <w:szCs w:val="20"/>
              </w:rPr>
              <w:t>planu</w:t>
            </w:r>
            <w:r w:rsidR="00986A85" w:rsidRPr="007C6AC4">
              <w:rPr>
                <w:rFonts w:ascii="Times New Roman" w:hAnsi="Times New Roman" w:cs="Times New Roman"/>
                <w:b/>
                <w:bCs/>
                <w:sz w:val="20"/>
                <w:szCs w:val="20"/>
              </w:rPr>
              <w:t xml:space="preserve"> </w:t>
            </w:r>
            <w:r w:rsidRPr="007C6AC4">
              <w:rPr>
                <w:rFonts w:ascii="Times New Roman" w:hAnsi="Times New Roman" w:cs="Times New Roman"/>
                <w:b/>
                <w:bCs/>
                <w:sz w:val="20"/>
                <w:szCs w:val="20"/>
              </w:rPr>
              <w:t>„</w:t>
            </w:r>
            <w:r w:rsidR="0071487C" w:rsidRPr="007C6AC4">
              <w:rPr>
                <w:rFonts w:ascii="Times New Roman" w:hAnsi="Times New Roman" w:cs="Times New Roman"/>
                <w:b/>
                <w:sz w:val="20"/>
                <w:szCs w:val="20"/>
              </w:rPr>
              <w:t>Łacina – Południe – część A</w:t>
            </w:r>
            <w:r w:rsidRPr="007C6AC4">
              <w:rPr>
                <w:rFonts w:ascii="Times New Roman" w:hAnsi="Times New Roman" w:cs="Times New Roman"/>
                <w:b/>
                <w:bCs/>
                <w:sz w:val="20"/>
                <w:szCs w:val="20"/>
              </w:rPr>
              <w:t xml:space="preserve">” w Poznaniu jest </w:t>
            </w:r>
            <w:r w:rsidR="00ED2108">
              <w:rPr>
                <w:rFonts w:ascii="Times New Roman" w:hAnsi="Times New Roman" w:cs="Times New Roman"/>
                <w:b/>
                <w:bCs/>
                <w:sz w:val="20"/>
                <w:szCs w:val="20"/>
              </w:rPr>
              <w:t xml:space="preserve">jego </w:t>
            </w:r>
            <w:r w:rsidRPr="007C6AC4">
              <w:rPr>
                <w:rFonts w:ascii="Times New Roman" w:hAnsi="Times New Roman" w:cs="Times New Roman"/>
                <w:b/>
                <w:bCs/>
                <w:sz w:val="20"/>
                <w:szCs w:val="20"/>
              </w:rPr>
              <w:t>rysunek, zatem konieczne jest łączne czytanie części tekstowej i graficznej planu, co da kompletną informację o możliwościach zagospodarowania nieruchomości i ewentualnych ograniczeniach.</w:t>
            </w:r>
          </w:p>
        </w:tc>
      </w:tr>
      <w:tr w:rsidR="00B726FA" w:rsidRPr="001E185F" w14:paraId="183DAB58" w14:textId="77777777" w:rsidTr="00A107C9">
        <w:trPr>
          <w:trHeight w:val="381"/>
        </w:trPr>
        <w:tc>
          <w:tcPr>
            <w:tcW w:w="2552" w:type="dxa"/>
          </w:tcPr>
          <w:p w14:paraId="1068FDFA" w14:textId="77777777" w:rsidR="00B726FA" w:rsidRPr="00902BCB" w:rsidRDefault="00B726FA" w:rsidP="00902BCB">
            <w:pPr>
              <w:pStyle w:val="Akapitzlist"/>
              <w:numPr>
                <w:ilvl w:val="0"/>
                <w:numId w:val="3"/>
              </w:numPr>
              <w:spacing w:before="60" w:after="120" w:line="240" w:lineRule="auto"/>
              <w:ind w:left="285" w:hanging="285"/>
              <w:jc w:val="both"/>
              <w:rPr>
                <w:rFonts w:ascii="Times New Roman" w:hAnsi="Times New Roman" w:cs="Times New Roman"/>
                <w:sz w:val="20"/>
                <w:szCs w:val="20"/>
              </w:rPr>
            </w:pPr>
            <w:r w:rsidRPr="00902BCB">
              <w:rPr>
                <w:rFonts w:ascii="Times New Roman" w:hAnsi="Times New Roman" w:cs="Times New Roman"/>
                <w:sz w:val="20"/>
                <w:szCs w:val="20"/>
              </w:rPr>
              <w:t>Forma i tryb zbycia</w:t>
            </w:r>
          </w:p>
        </w:tc>
        <w:tc>
          <w:tcPr>
            <w:tcW w:w="8051" w:type="dxa"/>
          </w:tcPr>
          <w:p w14:paraId="26E41D1D" w14:textId="77777777" w:rsidR="00B726FA" w:rsidRPr="001E185F" w:rsidRDefault="00B726FA" w:rsidP="00E05577">
            <w:pPr>
              <w:spacing w:before="60" w:after="0" w:line="240" w:lineRule="auto"/>
              <w:jc w:val="both"/>
              <w:rPr>
                <w:rFonts w:ascii="Times New Roman" w:hAnsi="Times New Roman" w:cs="Times New Roman"/>
                <w:b/>
                <w:bCs/>
                <w:sz w:val="20"/>
                <w:szCs w:val="20"/>
              </w:rPr>
            </w:pPr>
            <w:r w:rsidRPr="001E185F">
              <w:rPr>
                <w:rFonts w:ascii="Times New Roman" w:hAnsi="Times New Roman" w:cs="Times New Roman"/>
                <w:b/>
                <w:bCs/>
                <w:sz w:val="20"/>
                <w:szCs w:val="20"/>
              </w:rPr>
              <w:t>Sprzedaż w trybie przetargu ustnego nieograniczonego</w:t>
            </w:r>
            <w:r>
              <w:rPr>
                <w:rFonts w:ascii="Times New Roman" w:hAnsi="Times New Roman" w:cs="Times New Roman"/>
                <w:b/>
                <w:bCs/>
                <w:sz w:val="20"/>
                <w:szCs w:val="20"/>
              </w:rPr>
              <w:t>.</w:t>
            </w:r>
          </w:p>
        </w:tc>
      </w:tr>
      <w:tr w:rsidR="00B726FA" w:rsidRPr="001E185F" w14:paraId="3819D915" w14:textId="77777777" w:rsidTr="00A107C9">
        <w:tc>
          <w:tcPr>
            <w:tcW w:w="2552" w:type="dxa"/>
          </w:tcPr>
          <w:p w14:paraId="10E2FF3A" w14:textId="77777777" w:rsidR="00B726FA" w:rsidRPr="00902BCB" w:rsidRDefault="00B726FA" w:rsidP="00902BCB">
            <w:pPr>
              <w:pStyle w:val="Akapitzlist"/>
              <w:numPr>
                <w:ilvl w:val="0"/>
                <w:numId w:val="3"/>
              </w:numPr>
              <w:spacing w:before="60" w:after="60" w:line="240" w:lineRule="auto"/>
              <w:ind w:left="285" w:hanging="285"/>
              <w:rPr>
                <w:rFonts w:ascii="Times New Roman" w:hAnsi="Times New Roman" w:cs="Times New Roman"/>
                <w:sz w:val="20"/>
                <w:szCs w:val="20"/>
              </w:rPr>
            </w:pPr>
            <w:r w:rsidRPr="00902BCB">
              <w:rPr>
                <w:rFonts w:ascii="Times New Roman" w:hAnsi="Times New Roman" w:cs="Times New Roman"/>
                <w:sz w:val="20"/>
                <w:szCs w:val="20"/>
              </w:rPr>
              <w:t>Cena nieruchomości</w:t>
            </w:r>
          </w:p>
        </w:tc>
        <w:tc>
          <w:tcPr>
            <w:tcW w:w="8051" w:type="dxa"/>
          </w:tcPr>
          <w:p w14:paraId="6F6606A5" w14:textId="77777777" w:rsidR="00B726FA" w:rsidRPr="009E3223" w:rsidRDefault="00923D9F" w:rsidP="0071487C">
            <w:pPr>
              <w:spacing w:before="60"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40</w:t>
            </w:r>
            <w:r w:rsidR="00B726FA" w:rsidRPr="009E3223">
              <w:rPr>
                <w:rFonts w:ascii="Times New Roman" w:hAnsi="Times New Roman" w:cs="Times New Roman"/>
                <w:spacing w:val="-4"/>
                <w:sz w:val="20"/>
                <w:szCs w:val="20"/>
              </w:rPr>
              <w:t> </w:t>
            </w:r>
            <w:r w:rsidR="00ED23ED" w:rsidRPr="009E3223">
              <w:rPr>
                <w:rFonts w:ascii="Times New Roman" w:hAnsi="Times New Roman" w:cs="Times New Roman"/>
                <w:spacing w:val="-4"/>
                <w:sz w:val="20"/>
                <w:szCs w:val="20"/>
              </w:rPr>
              <w:t>00</w:t>
            </w:r>
            <w:r w:rsidR="00B726FA" w:rsidRPr="009E3223">
              <w:rPr>
                <w:rFonts w:ascii="Times New Roman" w:hAnsi="Times New Roman" w:cs="Times New Roman"/>
                <w:spacing w:val="-4"/>
                <w:sz w:val="20"/>
                <w:szCs w:val="20"/>
              </w:rPr>
              <w:t xml:space="preserve">0 000,- zł (słownie złotych: </w:t>
            </w:r>
            <w:r>
              <w:rPr>
                <w:rFonts w:ascii="Times New Roman" w:hAnsi="Times New Roman" w:cs="Times New Roman"/>
                <w:spacing w:val="-4"/>
                <w:sz w:val="20"/>
                <w:szCs w:val="20"/>
              </w:rPr>
              <w:t>czterdzieści</w:t>
            </w:r>
            <w:r w:rsidR="00B726FA" w:rsidRPr="009E3223">
              <w:rPr>
                <w:rFonts w:ascii="Times New Roman" w:hAnsi="Times New Roman" w:cs="Times New Roman"/>
                <w:spacing w:val="-4"/>
                <w:sz w:val="20"/>
                <w:szCs w:val="20"/>
              </w:rPr>
              <w:t xml:space="preserve"> milion</w:t>
            </w:r>
            <w:r w:rsidR="0071487C">
              <w:rPr>
                <w:rFonts w:ascii="Times New Roman" w:hAnsi="Times New Roman" w:cs="Times New Roman"/>
                <w:spacing w:val="-4"/>
                <w:sz w:val="20"/>
                <w:szCs w:val="20"/>
              </w:rPr>
              <w:t>ów</w:t>
            </w:r>
            <w:r w:rsidR="00B726FA" w:rsidRPr="009E3223">
              <w:rPr>
                <w:rFonts w:ascii="Times New Roman" w:hAnsi="Times New Roman" w:cs="Times New Roman"/>
                <w:spacing w:val="-4"/>
                <w:sz w:val="20"/>
                <w:szCs w:val="20"/>
              </w:rPr>
              <w:t>) – w tym 23% podatku VAT</w:t>
            </w:r>
          </w:p>
        </w:tc>
      </w:tr>
      <w:tr w:rsidR="00B726FA" w:rsidRPr="001E185F" w14:paraId="042C875A" w14:textId="77777777" w:rsidTr="00A107C9">
        <w:tc>
          <w:tcPr>
            <w:tcW w:w="2552" w:type="dxa"/>
          </w:tcPr>
          <w:p w14:paraId="52A9DF42" w14:textId="77777777" w:rsidR="00B726FA" w:rsidRPr="00902BCB" w:rsidRDefault="00B726FA" w:rsidP="00902BCB">
            <w:pPr>
              <w:pStyle w:val="Akapitzlist"/>
              <w:numPr>
                <w:ilvl w:val="0"/>
                <w:numId w:val="3"/>
              </w:numPr>
              <w:spacing w:before="60" w:after="60" w:line="240" w:lineRule="auto"/>
              <w:ind w:left="285" w:hanging="283"/>
              <w:jc w:val="both"/>
              <w:rPr>
                <w:rFonts w:ascii="Times New Roman" w:hAnsi="Times New Roman" w:cs="Times New Roman"/>
                <w:sz w:val="20"/>
                <w:szCs w:val="20"/>
              </w:rPr>
            </w:pPr>
            <w:r w:rsidRPr="00902BCB">
              <w:rPr>
                <w:rFonts w:ascii="Times New Roman" w:hAnsi="Times New Roman" w:cs="Times New Roman"/>
                <w:sz w:val="20"/>
                <w:szCs w:val="20"/>
              </w:rPr>
              <w:t>Termin płatności</w:t>
            </w:r>
          </w:p>
        </w:tc>
        <w:tc>
          <w:tcPr>
            <w:tcW w:w="8051" w:type="dxa"/>
            <w:tcBorders>
              <w:bottom w:val="single" w:sz="4" w:space="0" w:color="auto"/>
            </w:tcBorders>
          </w:tcPr>
          <w:p w14:paraId="59E6BEA4" w14:textId="77777777" w:rsidR="00B726FA" w:rsidRPr="001E185F" w:rsidRDefault="00B726FA" w:rsidP="00E05577">
            <w:pPr>
              <w:spacing w:before="60" w:after="60" w:line="240" w:lineRule="auto"/>
              <w:jc w:val="both"/>
              <w:rPr>
                <w:rFonts w:ascii="Times New Roman" w:hAnsi="Times New Roman" w:cs="Times New Roman"/>
                <w:sz w:val="20"/>
                <w:szCs w:val="20"/>
              </w:rPr>
            </w:pPr>
            <w:r w:rsidRPr="001E185F">
              <w:rPr>
                <w:rFonts w:ascii="Times New Roman" w:hAnsi="Times New Roman" w:cs="Times New Roman"/>
                <w:sz w:val="20"/>
                <w:szCs w:val="20"/>
              </w:rPr>
              <w:t>Cena nieruchomości uzyskana w przetargu podlega zapłacie nie później niż do dnia zawarcia umowy przenoszącej własność nieruchomości.</w:t>
            </w:r>
          </w:p>
        </w:tc>
      </w:tr>
      <w:tr w:rsidR="00B726FA" w:rsidRPr="001E185F" w14:paraId="34AA018D" w14:textId="77777777" w:rsidTr="00A107C9">
        <w:tc>
          <w:tcPr>
            <w:tcW w:w="2552" w:type="dxa"/>
            <w:tcBorders>
              <w:bottom w:val="double" w:sz="4" w:space="0" w:color="auto"/>
            </w:tcBorders>
          </w:tcPr>
          <w:p w14:paraId="3B513F25" w14:textId="77777777" w:rsidR="00B726FA" w:rsidRPr="00902BCB" w:rsidRDefault="00B726FA" w:rsidP="00902BCB">
            <w:pPr>
              <w:pStyle w:val="Akapitzlist"/>
              <w:numPr>
                <w:ilvl w:val="0"/>
                <w:numId w:val="3"/>
              </w:numPr>
              <w:spacing w:before="60" w:after="0" w:line="240" w:lineRule="auto"/>
              <w:ind w:left="285" w:hanging="285"/>
              <w:jc w:val="both"/>
              <w:rPr>
                <w:rFonts w:ascii="Times New Roman" w:hAnsi="Times New Roman" w:cs="Times New Roman"/>
                <w:sz w:val="20"/>
                <w:szCs w:val="20"/>
              </w:rPr>
            </w:pPr>
            <w:r w:rsidRPr="00902BCB">
              <w:rPr>
                <w:rFonts w:ascii="Times New Roman" w:hAnsi="Times New Roman" w:cs="Times New Roman"/>
                <w:sz w:val="20"/>
                <w:szCs w:val="20"/>
              </w:rPr>
              <w:t>Informacje dodatkowe</w:t>
            </w:r>
          </w:p>
        </w:tc>
        <w:tc>
          <w:tcPr>
            <w:tcW w:w="8051" w:type="dxa"/>
            <w:tcBorders>
              <w:bottom w:val="single" w:sz="4" w:space="0" w:color="auto"/>
            </w:tcBorders>
          </w:tcPr>
          <w:p w14:paraId="36F031CE" w14:textId="4CB80857" w:rsidR="0071487C" w:rsidRPr="007C6AC4" w:rsidRDefault="0071487C" w:rsidP="00C44B50">
            <w:pPr>
              <w:pStyle w:val="Akapitzlist"/>
              <w:numPr>
                <w:ilvl w:val="0"/>
                <w:numId w:val="35"/>
              </w:numPr>
              <w:spacing w:before="60" w:after="60" w:line="240" w:lineRule="auto"/>
              <w:ind w:left="289" w:hanging="289"/>
              <w:contextualSpacing w:val="0"/>
              <w:jc w:val="both"/>
              <w:rPr>
                <w:rFonts w:ascii="Times New Roman" w:hAnsi="Times New Roman" w:cs="Times New Roman"/>
                <w:color w:val="000000"/>
                <w:sz w:val="20"/>
                <w:szCs w:val="20"/>
              </w:rPr>
            </w:pPr>
            <w:r w:rsidRPr="007C6AC4">
              <w:rPr>
                <w:rFonts w:ascii="Times New Roman" w:hAnsi="Times New Roman" w:cs="Times New Roman"/>
                <w:b/>
                <w:bCs/>
                <w:sz w:val="20"/>
                <w:szCs w:val="20"/>
              </w:rPr>
              <w:t>Wyznacza</w:t>
            </w:r>
            <w:r w:rsidRPr="007C6AC4">
              <w:rPr>
                <w:rFonts w:ascii="Times New Roman" w:hAnsi="Times New Roman" w:cs="Times New Roman"/>
                <w:color w:val="000000"/>
                <w:sz w:val="20"/>
                <w:szCs w:val="20"/>
              </w:rPr>
              <w:t xml:space="preserve"> </w:t>
            </w:r>
            <w:r w:rsidRPr="007C6AC4">
              <w:rPr>
                <w:rFonts w:ascii="Times New Roman" w:hAnsi="Times New Roman" w:cs="Times New Roman"/>
                <w:b/>
                <w:color w:val="000000"/>
                <w:sz w:val="20"/>
                <w:szCs w:val="20"/>
              </w:rPr>
              <w:t>się termin 6 tygodni, licząc od dnia wywieszenia wykazu do złożenia wniosku przez osoby, którym przysługuje pierwszeństwo w nabyciu nieruchomości</w:t>
            </w:r>
            <w:r w:rsidRPr="007C6AC4">
              <w:rPr>
                <w:rFonts w:ascii="Times New Roman" w:hAnsi="Times New Roman" w:cs="Times New Roman"/>
                <w:color w:val="000000"/>
                <w:sz w:val="20"/>
                <w:szCs w:val="20"/>
              </w:rPr>
              <w:t xml:space="preserve">, na podstawie art. 34 ust. 1 pkt 1 i 2 ustawy z dnia 21 sierpnia 1997 r. o gospodarce nieruchomościami. </w:t>
            </w:r>
          </w:p>
          <w:p w14:paraId="37B36AA0" w14:textId="4B24C706" w:rsidR="0071487C" w:rsidRPr="007C6AC4" w:rsidRDefault="0071487C" w:rsidP="00C44B50">
            <w:pPr>
              <w:tabs>
                <w:tab w:val="num" w:pos="323"/>
                <w:tab w:val="num" w:pos="720"/>
              </w:tabs>
              <w:spacing w:after="60"/>
              <w:ind w:left="323"/>
              <w:contextualSpacing/>
              <w:jc w:val="both"/>
              <w:rPr>
                <w:rFonts w:ascii="Times New Roman" w:hAnsi="Times New Roman" w:cs="Times New Roman"/>
                <w:sz w:val="20"/>
                <w:szCs w:val="20"/>
              </w:rPr>
            </w:pPr>
            <w:r w:rsidRPr="007C6AC4">
              <w:rPr>
                <w:rFonts w:ascii="Times New Roman" w:hAnsi="Times New Roman" w:cs="Times New Roman"/>
                <w:color w:val="000000"/>
                <w:sz w:val="20"/>
                <w:szCs w:val="20"/>
              </w:rPr>
              <w:t>Powyżej wspomniane osoby korzystają z pierwszeństwa w nabyciu nieruchomości, jeżeli złożą oświadczenie, że wyrażają zgodę na cenę ustaloną w sposób określony w ustawie</w:t>
            </w:r>
            <w:r w:rsidR="00102314">
              <w:rPr>
                <w:rFonts w:ascii="Times New Roman" w:hAnsi="Times New Roman" w:cs="Times New Roman"/>
                <w:color w:val="000000"/>
                <w:sz w:val="20"/>
                <w:szCs w:val="20"/>
              </w:rPr>
              <w:t xml:space="preserve"> </w:t>
            </w:r>
            <w:r w:rsidRPr="007C6AC4">
              <w:rPr>
                <w:rFonts w:ascii="Times New Roman" w:hAnsi="Times New Roman" w:cs="Times New Roman"/>
                <w:color w:val="000000"/>
                <w:sz w:val="20"/>
                <w:szCs w:val="20"/>
              </w:rPr>
              <w:t>(zgodnie z</w:t>
            </w:r>
            <w:r w:rsidR="001A448F">
              <w:rPr>
                <w:rFonts w:ascii="Times New Roman" w:hAnsi="Times New Roman" w:cs="Times New Roman"/>
                <w:color w:val="000000"/>
                <w:sz w:val="20"/>
                <w:szCs w:val="20"/>
              </w:rPr>
              <w:t> </w:t>
            </w:r>
            <w:r w:rsidRPr="007C6AC4">
              <w:rPr>
                <w:rFonts w:ascii="Times New Roman" w:hAnsi="Times New Roman" w:cs="Times New Roman"/>
                <w:color w:val="000000"/>
                <w:sz w:val="20"/>
                <w:szCs w:val="20"/>
              </w:rPr>
              <w:t>art. 34 ust. 5 ustawy z dnia 21 sierpnia 1997 r. o gospodarce nieruchomościami)</w:t>
            </w:r>
            <w:r w:rsidRPr="007C6AC4">
              <w:rPr>
                <w:rFonts w:ascii="Times New Roman" w:hAnsi="Times New Roman" w:cs="Times New Roman"/>
                <w:sz w:val="20"/>
                <w:szCs w:val="20"/>
              </w:rPr>
              <w:t>.</w:t>
            </w:r>
          </w:p>
          <w:p w14:paraId="790E5E34" w14:textId="77777777" w:rsidR="0071487C" w:rsidRDefault="0071487C" w:rsidP="00935E17">
            <w:pPr>
              <w:pStyle w:val="Akapitzlist"/>
              <w:numPr>
                <w:ilvl w:val="0"/>
                <w:numId w:val="35"/>
              </w:numPr>
              <w:spacing w:after="60" w:line="240" w:lineRule="auto"/>
              <w:ind w:left="290" w:hanging="284"/>
              <w:contextualSpacing w:val="0"/>
              <w:jc w:val="both"/>
              <w:rPr>
                <w:rFonts w:ascii="Times New Roman" w:hAnsi="Times New Roman" w:cs="Times New Roman"/>
                <w:sz w:val="20"/>
                <w:szCs w:val="20"/>
              </w:rPr>
            </w:pPr>
            <w:r w:rsidRPr="008768EB">
              <w:rPr>
                <w:rFonts w:ascii="Times New Roman" w:hAnsi="Times New Roman" w:cs="Times New Roman"/>
                <w:b/>
                <w:bCs/>
                <w:sz w:val="20"/>
                <w:szCs w:val="20"/>
              </w:rPr>
              <w:t>Nabywca nieruchomości ponosi koszty notarialne i sądowe</w:t>
            </w:r>
            <w:r w:rsidRPr="008768EB">
              <w:rPr>
                <w:rFonts w:ascii="Times New Roman" w:hAnsi="Times New Roman" w:cs="Times New Roman"/>
                <w:sz w:val="20"/>
                <w:szCs w:val="20"/>
              </w:rPr>
              <w:t>, których wysokość określi notariusz.</w:t>
            </w:r>
          </w:p>
          <w:p w14:paraId="3740E82D" w14:textId="68C6BC10" w:rsidR="0071487C" w:rsidRPr="008768EB" w:rsidRDefault="0071487C" w:rsidP="00935E17">
            <w:pPr>
              <w:pStyle w:val="Akapitzlist"/>
              <w:numPr>
                <w:ilvl w:val="0"/>
                <w:numId w:val="35"/>
              </w:numPr>
              <w:spacing w:after="120" w:line="240" w:lineRule="auto"/>
              <w:ind w:left="290" w:hanging="284"/>
              <w:contextualSpacing w:val="0"/>
              <w:jc w:val="both"/>
              <w:rPr>
                <w:rFonts w:ascii="Times New Roman" w:hAnsi="Times New Roman" w:cs="Times New Roman"/>
                <w:sz w:val="20"/>
                <w:szCs w:val="20"/>
              </w:rPr>
            </w:pPr>
            <w:r w:rsidRPr="008768EB">
              <w:rPr>
                <w:rFonts w:ascii="Times New Roman" w:hAnsi="Times New Roman" w:cs="Times New Roman"/>
                <w:b/>
                <w:bCs/>
                <w:spacing w:val="-4"/>
                <w:sz w:val="20"/>
                <w:szCs w:val="20"/>
              </w:rPr>
              <w:t>Na nabywcy spoczywa obowiązek podatkowy</w:t>
            </w:r>
            <w:r w:rsidRPr="008768EB">
              <w:rPr>
                <w:rFonts w:ascii="Times New Roman" w:hAnsi="Times New Roman" w:cs="Times New Roman"/>
                <w:spacing w:val="-4"/>
                <w:sz w:val="20"/>
                <w:szCs w:val="20"/>
              </w:rPr>
              <w:t xml:space="preserve"> w podatku od nieruchomości wynikający</w:t>
            </w:r>
            <w:r w:rsidR="00A866F7">
              <w:rPr>
                <w:rFonts w:ascii="Times New Roman" w:hAnsi="Times New Roman" w:cs="Times New Roman"/>
                <w:spacing w:val="-4"/>
                <w:sz w:val="20"/>
                <w:szCs w:val="20"/>
              </w:rPr>
              <w:t xml:space="preserve"> </w:t>
            </w:r>
            <w:bookmarkStart w:id="1" w:name="_Hlk199923826"/>
            <w:r w:rsidRPr="008768EB">
              <w:rPr>
                <w:rFonts w:ascii="Times New Roman" w:hAnsi="Times New Roman" w:cs="Times New Roman"/>
                <w:spacing w:val="-4"/>
                <w:sz w:val="20"/>
                <w:szCs w:val="20"/>
              </w:rPr>
              <w:t>z</w:t>
            </w:r>
            <w:r w:rsidR="00A866F7">
              <w:rPr>
                <w:rFonts w:ascii="Times New Roman" w:hAnsi="Times New Roman" w:cs="Times New Roman"/>
                <w:spacing w:val="-4"/>
                <w:sz w:val="20"/>
                <w:szCs w:val="20"/>
              </w:rPr>
              <w:t> </w:t>
            </w:r>
            <w:r w:rsidRPr="008768EB">
              <w:rPr>
                <w:rFonts w:ascii="Times New Roman" w:hAnsi="Times New Roman" w:cs="Times New Roman"/>
                <w:spacing w:val="-4"/>
                <w:sz w:val="20"/>
                <w:szCs w:val="20"/>
              </w:rPr>
              <w:t>ustawy z dnia 12 stycznia 1991 r. o podatkach i opłatach lokalnych (Dz. U. z 202</w:t>
            </w:r>
            <w:r w:rsidR="00207EB0">
              <w:rPr>
                <w:rFonts w:ascii="Times New Roman" w:hAnsi="Times New Roman" w:cs="Times New Roman"/>
                <w:spacing w:val="-4"/>
                <w:sz w:val="20"/>
                <w:szCs w:val="20"/>
              </w:rPr>
              <w:t>5</w:t>
            </w:r>
            <w:r w:rsidRPr="008768EB">
              <w:rPr>
                <w:rFonts w:ascii="Times New Roman" w:hAnsi="Times New Roman" w:cs="Times New Roman"/>
                <w:spacing w:val="-4"/>
                <w:sz w:val="20"/>
                <w:szCs w:val="20"/>
              </w:rPr>
              <w:t xml:space="preserve"> r. poz. </w:t>
            </w:r>
            <w:r w:rsidR="00207EB0">
              <w:rPr>
                <w:rFonts w:ascii="Times New Roman" w:hAnsi="Times New Roman" w:cs="Times New Roman"/>
                <w:spacing w:val="-4"/>
                <w:sz w:val="20"/>
                <w:szCs w:val="20"/>
              </w:rPr>
              <w:t>707</w:t>
            </w:r>
            <w:r w:rsidRPr="008768EB">
              <w:rPr>
                <w:rFonts w:ascii="Times New Roman" w:hAnsi="Times New Roman" w:cs="Times New Roman"/>
                <w:spacing w:val="-4"/>
                <w:sz w:val="20"/>
                <w:szCs w:val="20"/>
              </w:rPr>
              <w:t xml:space="preserve"> ze zm</w:t>
            </w:r>
            <w:bookmarkEnd w:id="1"/>
            <w:r w:rsidRPr="008768EB">
              <w:rPr>
                <w:rFonts w:ascii="Times New Roman" w:hAnsi="Times New Roman" w:cs="Times New Roman"/>
                <w:spacing w:val="-4"/>
                <w:sz w:val="20"/>
                <w:szCs w:val="20"/>
              </w:rPr>
              <w:t xml:space="preserve">.) </w:t>
            </w:r>
            <w:r w:rsidRPr="008768EB">
              <w:rPr>
                <w:rFonts w:ascii="Times New Roman" w:hAnsi="Times New Roman" w:cs="Times New Roman"/>
                <w:snapToGrid w:val="0"/>
                <w:spacing w:val="-4"/>
                <w:sz w:val="20"/>
                <w:szCs w:val="20"/>
              </w:rPr>
              <w:t>lub</w:t>
            </w:r>
            <w:r w:rsidR="00A866F7">
              <w:rPr>
                <w:rFonts w:ascii="Times New Roman" w:hAnsi="Times New Roman" w:cs="Times New Roman"/>
                <w:snapToGrid w:val="0"/>
                <w:spacing w:val="-4"/>
                <w:sz w:val="20"/>
                <w:szCs w:val="20"/>
              </w:rPr>
              <w:t xml:space="preserve"> </w:t>
            </w:r>
            <w:r w:rsidRPr="008768EB">
              <w:rPr>
                <w:rFonts w:ascii="Times New Roman" w:hAnsi="Times New Roman" w:cs="Times New Roman"/>
                <w:snapToGrid w:val="0"/>
                <w:spacing w:val="-4"/>
                <w:sz w:val="20"/>
                <w:szCs w:val="20"/>
              </w:rPr>
              <w:t>w</w:t>
            </w:r>
            <w:r w:rsidR="00A866F7">
              <w:rPr>
                <w:rFonts w:ascii="Times New Roman" w:hAnsi="Times New Roman" w:cs="Times New Roman"/>
                <w:snapToGrid w:val="0"/>
                <w:spacing w:val="-4"/>
                <w:sz w:val="20"/>
                <w:szCs w:val="20"/>
              </w:rPr>
              <w:t> </w:t>
            </w:r>
            <w:r w:rsidRPr="008768EB">
              <w:rPr>
                <w:rFonts w:ascii="Times New Roman" w:hAnsi="Times New Roman" w:cs="Times New Roman"/>
                <w:snapToGrid w:val="0"/>
                <w:spacing w:val="-4"/>
                <w:sz w:val="20"/>
                <w:szCs w:val="20"/>
              </w:rPr>
              <w:t>przypadku użytków rolnych obowiązek podatkowy w podatku rolnym wynikający</w:t>
            </w:r>
            <w:r w:rsidR="00A866F7">
              <w:rPr>
                <w:rFonts w:ascii="Times New Roman" w:hAnsi="Times New Roman" w:cs="Times New Roman"/>
                <w:snapToGrid w:val="0"/>
                <w:spacing w:val="-4"/>
                <w:sz w:val="20"/>
                <w:szCs w:val="20"/>
              </w:rPr>
              <w:t xml:space="preserve"> </w:t>
            </w:r>
            <w:r w:rsidRPr="008768EB">
              <w:rPr>
                <w:rFonts w:ascii="Times New Roman" w:hAnsi="Times New Roman" w:cs="Times New Roman"/>
                <w:snapToGrid w:val="0"/>
                <w:spacing w:val="-4"/>
                <w:sz w:val="20"/>
                <w:szCs w:val="20"/>
              </w:rPr>
              <w:t>z</w:t>
            </w:r>
            <w:r w:rsidR="00A866F7">
              <w:rPr>
                <w:rFonts w:ascii="Times New Roman" w:hAnsi="Times New Roman" w:cs="Times New Roman"/>
                <w:snapToGrid w:val="0"/>
                <w:spacing w:val="-4"/>
                <w:sz w:val="20"/>
                <w:szCs w:val="20"/>
              </w:rPr>
              <w:t xml:space="preserve"> </w:t>
            </w:r>
            <w:r w:rsidRPr="008768EB">
              <w:rPr>
                <w:rFonts w:ascii="Times New Roman" w:hAnsi="Times New Roman" w:cs="Times New Roman"/>
                <w:snapToGrid w:val="0"/>
                <w:spacing w:val="-4"/>
                <w:sz w:val="20"/>
                <w:szCs w:val="20"/>
              </w:rPr>
              <w:t>ustawy z</w:t>
            </w:r>
            <w:r w:rsidR="00A866F7">
              <w:rPr>
                <w:rFonts w:ascii="Times New Roman" w:hAnsi="Times New Roman" w:cs="Times New Roman"/>
                <w:snapToGrid w:val="0"/>
                <w:spacing w:val="-4"/>
                <w:sz w:val="20"/>
                <w:szCs w:val="20"/>
              </w:rPr>
              <w:t> </w:t>
            </w:r>
            <w:r w:rsidRPr="008768EB">
              <w:rPr>
                <w:rFonts w:ascii="Times New Roman" w:hAnsi="Times New Roman" w:cs="Times New Roman"/>
                <w:snapToGrid w:val="0"/>
                <w:spacing w:val="-4"/>
                <w:sz w:val="20"/>
                <w:szCs w:val="20"/>
              </w:rPr>
              <w:t>dnia 15 listopada 1984 r. o podatku rolnym (Dz. U. z 2024 r. poz. 1176 ze zm.).</w:t>
            </w:r>
          </w:p>
          <w:p w14:paraId="5017E6C8" w14:textId="17E7F226" w:rsidR="0071487C" w:rsidRDefault="0071487C" w:rsidP="00935E17">
            <w:pPr>
              <w:pStyle w:val="Akapitzlist"/>
              <w:numPr>
                <w:ilvl w:val="0"/>
                <w:numId w:val="35"/>
              </w:numPr>
              <w:spacing w:before="120" w:after="120" w:line="240" w:lineRule="auto"/>
              <w:ind w:left="290" w:hanging="284"/>
              <w:contextualSpacing w:val="0"/>
              <w:jc w:val="both"/>
              <w:rPr>
                <w:rFonts w:ascii="Times New Roman" w:hAnsi="Times New Roman" w:cs="Times New Roman"/>
                <w:sz w:val="20"/>
                <w:szCs w:val="20"/>
              </w:rPr>
            </w:pPr>
            <w:r w:rsidRPr="008768EB">
              <w:rPr>
                <w:rFonts w:ascii="Times New Roman" w:hAnsi="Times New Roman" w:cs="Times New Roman"/>
                <w:b/>
                <w:bCs/>
                <w:sz w:val="20"/>
                <w:szCs w:val="20"/>
              </w:rPr>
              <w:t>Kwestię wyłączenia gruntów z produkcji rolniczej lub leśnej</w:t>
            </w:r>
            <w:r w:rsidRPr="008768EB">
              <w:rPr>
                <w:rFonts w:ascii="Times New Roman" w:hAnsi="Times New Roman" w:cs="Times New Roman"/>
                <w:sz w:val="20"/>
                <w:szCs w:val="20"/>
              </w:rPr>
              <w:t xml:space="preserve"> regulują przepisy ustawy</w:t>
            </w:r>
            <w:r w:rsidR="00A866F7">
              <w:rPr>
                <w:rFonts w:ascii="Times New Roman" w:hAnsi="Times New Roman" w:cs="Times New Roman"/>
                <w:sz w:val="20"/>
                <w:szCs w:val="20"/>
              </w:rPr>
              <w:t xml:space="preserve"> </w:t>
            </w:r>
            <w:r w:rsidRPr="008768EB">
              <w:rPr>
                <w:rFonts w:ascii="Times New Roman" w:hAnsi="Times New Roman" w:cs="Times New Roman"/>
                <w:sz w:val="20"/>
                <w:szCs w:val="20"/>
              </w:rPr>
              <w:t>z</w:t>
            </w:r>
            <w:r w:rsidR="00A866F7">
              <w:rPr>
                <w:rFonts w:ascii="Times New Roman" w:hAnsi="Times New Roman" w:cs="Times New Roman"/>
                <w:sz w:val="20"/>
                <w:szCs w:val="20"/>
              </w:rPr>
              <w:t> </w:t>
            </w:r>
            <w:r w:rsidRPr="008768EB">
              <w:rPr>
                <w:rFonts w:ascii="Times New Roman" w:hAnsi="Times New Roman" w:cs="Times New Roman"/>
                <w:sz w:val="20"/>
                <w:szCs w:val="20"/>
              </w:rPr>
              <w:t>dnia 3 lutego 1995 r. o ochronie gruntów rolnych i leśnych (Dz. U. z 2024 r. poz. 82).</w:t>
            </w:r>
          </w:p>
          <w:p w14:paraId="3FFD57BB" w14:textId="77777777" w:rsidR="0071487C" w:rsidRPr="008768EB" w:rsidRDefault="0071487C" w:rsidP="008768EB">
            <w:pPr>
              <w:pStyle w:val="Akapitzlist"/>
              <w:numPr>
                <w:ilvl w:val="0"/>
                <w:numId w:val="35"/>
              </w:numPr>
              <w:spacing w:before="120" w:after="60" w:line="240" w:lineRule="auto"/>
              <w:ind w:left="290" w:hanging="284"/>
              <w:jc w:val="both"/>
              <w:rPr>
                <w:rFonts w:ascii="Times New Roman" w:hAnsi="Times New Roman" w:cs="Times New Roman"/>
                <w:sz w:val="20"/>
                <w:szCs w:val="20"/>
              </w:rPr>
            </w:pPr>
            <w:r w:rsidRPr="008768EB">
              <w:rPr>
                <w:rFonts w:ascii="Times New Roman" w:hAnsi="Times New Roman" w:cs="Times New Roman"/>
                <w:b/>
                <w:bCs/>
                <w:sz w:val="20"/>
                <w:szCs w:val="20"/>
              </w:rPr>
              <w:t>Na wniosek zainteresowanego inwestora:</w:t>
            </w:r>
          </w:p>
          <w:p w14:paraId="751B68F0" w14:textId="77777777" w:rsidR="0071487C" w:rsidRPr="00E1465B" w:rsidRDefault="0071487C" w:rsidP="00E1465B">
            <w:pPr>
              <w:pStyle w:val="Akapitzlist"/>
              <w:numPr>
                <w:ilvl w:val="0"/>
                <w:numId w:val="33"/>
              </w:numPr>
              <w:spacing w:after="0" w:line="240" w:lineRule="auto"/>
              <w:jc w:val="both"/>
              <w:rPr>
                <w:rFonts w:ascii="Times New Roman" w:hAnsi="Times New Roman" w:cs="Times New Roman"/>
                <w:sz w:val="20"/>
                <w:szCs w:val="20"/>
              </w:rPr>
            </w:pPr>
            <w:r w:rsidRPr="00E1465B">
              <w:rPr>
                <w:rFonts w:ascii="Times New Roman" w:hAnsi="Times New Roman" w:cs="Times New Roman"/>
                <w:b/>
                <w:bCs/>
                <w:sz w:val="20"/>
                <w:szCs w:val="20"/>
              </w:rPr>
              <w:t xml:space="preserve">szczegółowe informacje o zapisach miejscowego planu zagospodarowania przestrzennego </w:t>
            </w:r>
            <w:r w:rsidRPr="00E1465B">
              <w:rPr>
                <w:rFonts w:ascii="Times New Roman" w:hAnsi="Times New Roman" w:cs="Times New Roman"/>
                <w:sz w:val="20"/>
                <w:szCs w:val="20"/>
              </w:rPr>
              <w:t xml:space="preserve">w formie wypisu i wyrysu można uzyskać w Miejskiej Pracowni </w:t>
            </w:r>
            <w:r w:rsidRPr="00E1465B">
              <w:rPr>
                <w:rFonts w:ascii="Times New Roman" w:hAnsi="Times New Roman" w:cs="Times New Roman"/>
                <w:sz w:val="20"/>
                <w:szCs w:val="20"/>
              </w:rPr>
              <w:lastRenderedPageBreak/>
              <w:t>Urbanistycznej lub w formie informacji o przeznaczeniu terenu sporządzonej przez Wydział Urbanistyki i Architektury Urzędu Miasta Poznania;</w:t>
            </w:r>
          </w:p>
          <w:p w14:paraId="3795AE62" w14:textId="77777777" w:rsidR="0071487C" w:rsidRPr="00E1465B" w:rsidRDefault="0071487C" w:rsidP="00E1465B">
            <w:pPr>
              <w:pStyle w:val="Akapitzlist"/>
              <w:numPr>
                <w:ilvl w:val="0"/>
                <w:numId w:val="33"/>
              </w:numPr>
              <w:spacing w:after="0" w:line="240" w:lineRule="auto"/>
              <w:jc w:val="both"/>
              <w:rPr>
                <w:rFonts w:ascii="Times New Roman" w:hAnsi="Times New Roman" w:cs="Times New Roman"/>
                <w:sz w:val="20"/>
                <w:szCs w:val="20"/>
              </w:rPr>
            </w:pPr>
            <w:r w:rsidRPr="00E1465B">
              <w:rPr>
                <w:rFonts w:ascii="Times New Roman" w:hAnsi="Times New Roman" w:cs="Times New Roman"/>
                <w:b/>
                <w:bCs/>
                <w:sz w:val="20"/>
                <w:szCs w:val="20"/>
              </w:rPr>
              <w:t xml:space="preserve">szczegółowe informacje o istniejącym uzbrojeniu i możliwości (lub jej braku) przyłączenia się do istniejących mediów </w:t>
            </w:r>
            <w:r w:rsidRPr="00E1465B">
              <w:rPr>
                <w:rFonts w:ascii="Times New Roman" w:hAnsi="Times New Roman" w:cs="Times New Roman"/>
                <w:sz w:val="20"/>
                <w:szCs w:val="20"/>
              </w:rPr>
              <w:t>określają poszczególni gestorzy sieci przesyłowych;</w:t>
            </w:r>
          </w:p>
          <w:p w14:paraId="044FAE5C" w14:textId="77777777" w:rsidR="0071487C" w:rsidRDefault="0071487C" w:rsidP="00E1465B">
            <w:pPr>
              <w:pStyle w:val="Akapitzlist"/>
              <w:numPr>
                <w:ilvl w:val="0"/>
                <w:numId w:val="33"/>
              </w:numPr>
              <w:spacing w:after="60" w:line="240" w:lineRule="auto"/>
              <w:jc w:val="both"/>
              <w:rPr>
                <w:rFonts w:ascii="Times New Roman" w:hAnsi="Times New Roman" w:cs="Times New Roman"/>
                <w:sz w:val="20"/>
                <w:szCs w:val="20"/>
              </w:rPr>
            </w:pPr>
            <w:r w:rsidRPr="00E1465B">
              <w:rPr>
                <w:rFonts w:ascii="Times New Roman" w:hAnsi="Times New Roman" w:cs="Times New Roman"/>
                <w:b/>
                <w:bCs/>
                <w:sz w:val="20"/>
                <w:szCs w:val="20"/>
              </w:rPr>
              <w:t xml:space="preserve">obsługę komunikacyjną terenu oraz warunki dostępu do drogi publicznej </w:t>
            </w:r>
            <w:r w:rsidRPr="00E1465B">
              <w:rPr>
                <w:rFonts w:ascii="Times New Roman" w:hAnsi="Times New Roman" w:cs="Times New Roman"/>
                <w:sz w:val="20"/>
                <w:szCs w:val="20"/>
              </w:rPr>
              <w:t>określa Zarząd Dróg Miejskich.</w:t>
            </w:r>
          </w:p>
          <w:p w14:paraId="7FE0C135" w14:textId="4EB72A09" w:rsidR="0071487C" w:rsidRDefault="0071487C" w:rsidP="00935E17">
            <w:pPr>
              <w:pStyle w:val="Akapitzlist"/>
              <w:numPr>
                <w:ilvl w:val="0"/>
                <w:numId w:val="35"/>
              </w:numPr>
              <w:spacing w:before="120" w:after="120" w:line="240" w:lineRule="auto"/>
              <w:ind w:left="290" w:hanging="284"/>
              <w:contextualSpacing w:val="0"/>
              <w:jc w:val="both"/>
              <w:rPr>
                <w:rFonts w:ascii="Times New Roman" w:hAnsi="Times New Roman" w:cs="Times New Roman"/>
                <w:color w:val="000000"/>
                <w:sz w:val="20"/>
                <w:szCs w:val="20"/>
              </w:rPr>
            </w:pPr>
            <w:r w:rsidRPr="008768EB">
              <w:rPr>
                <w:rFonts w:ascii="Times New Roman" w:hAnsi="Times New Roman" w:cs="Times New Roman"/>
                <w:b/>
                <w:bCs/>
                <w:sz w:val="20"/>
                <w:szCs w:val="20"/>
              </w:rPr>
              <w:t>Kwestię</w:t>
            </w:r>
            <w:r w:rsidRPr="008768EB">
              <w:rPr>
                <w:rFonts w:ascii="Times New Roman" w:hAnsi="Times New Roman" w:cs="Times New Roman"/>
                <w:b/>
                <w:color w:val="000000"/>
                <w:sz w:val="20"/>
                <w:szCs w:val="20"/>
              </w:rPr>
              <w:t xml:space="preserve"> usunięcia drzew i krzewów</w:t>
            </w:r>
            <w:r w:rsidRPr="008768EB">
              <w:rPr>
                <w:rFonts w:ascii="Times New Roman" w:hAnsi="Times New Roman" w:cs="Times New Roman"/>
                <w:color w:val="000000"/>
                <w:sz w:val="20"/>
                <w:szCs w:val="20"/>
              </w:rPr>
              <w:t xml:space="preserve"> z terenu nieruchomości regulują przepisy ustawy</w:t>
            </w:r>
            <w:r w:rsidR="00A866F7">
              <w:rPr>
                <w:rFonts w:ascii="Times New Roman" w:hAnsi="Times New Roman" w:cs="Times New Roman"/>
                <w:color w:val="000000"/>
                <w:sz w:val="20"/>
                <w:szCs w:val="20"/>
              </w:rPr>
              <w:t xml:space="preserve"> </w:t>
            </w:r>
            <w:r w:rsidRPr="008768EB">
              <w:rPr>
                <w:rFonts w:ascii="Times New Roman" w:hAnsi="Times New Roman" w:cs="Times New Roman"/>
                <w:color w:val="000000"/>
                <w:sz w:val="20"/>
                <w:szCs w:val="20"/>
              </w:rPr>
              <w:t>z</w:t>
            </w:r>
            <w:r w:rsidR="00A866F7">
              <w:rPr>
                <w:rFonts w:ascii="Times New Roman" w:hAnsi="Times New Roman" w:cs="Times New Roman"/>
                <w:color w:val="000000"/>
                <w:sz w:val="20"/>
                <w:szCs w:val="20"/>
              </w:rPr>
              <w:t> </w:t>
            </w:r>
            <w:r w:rsidRPr="008768EB">
              <w:rPr>
                <w:rFonts w:ascii="Times New Roman" w:hAnsi="Times New Roman" w:cs="Times New Roman"/>
                <w:color w:val="000000"/>
                <w:sz w:val="20"/>
                <w:szCs w:val="20"/>
              </w:rPr>
              <w:t>dnia 16 kwietnia 2004 r. o ochronie przyrody (Dz. U. z 2024 r. poz. 1478 ze zm.).</w:t>
            </w:r>
          </w:p>
          <w:p w14:paraId="6C60FA86" w14:textId="395FA78B" w:rsidR="0071487C" w:rsidRDefault="0071487C" w:rsidP="00935E17">
            <w:pPr>
              <w:pStyle w:val="Akapitzlist"/>
              <w:numPr>
                <w:ilvl w:val="0"/>
                <w:numId w:val="35"/>
              </w:numPr>
              <w:spacing w:before="120" w:after="120" w:line="240" w:lineRule="auto"/>
              <w:ind w:left="290" w:hanging="284"/>
              <w:contextualSpacing w:val="0"/>
              <w:jc w:val="both"/>
              <w:rPr>
                <w:rFonts w:ascii="Times New Roman" w:hAnsi="Times New Roman" w:cs="Times New Roman"/>
                <w:color w:val="000000"/>
                <w:sz w:val="20"/>
                <w:szCs w:val="20"/>
              </w:rPr>
            </w:pPr>
            <w:r w:rsidRPr="008768EB">
              <w:rPr>
                <w:rFonts w:ascii="Times New Roman" w:hAnsi="Times New Roman" w:cs="Times New Roman"/>
                <w:b/>
                <w:bCs/>
                <w:sz w:val="20"/>
                <w:szCs w:val="20"/>
              </w:rPr>
              <w:t>Kwestię</w:t>
            </w:r>
            <w:r w:rsidRPr="008768EB">
              <w:rPr>
                <w:rFonts w:ascii="Times New Roman" w:hAnsi="Times New Roman" w:cs="Times New Roman"/>
                <w:b/>
                <w:color w:val="000000"/>
                <w:sz w:val="20"/>
                <w:szCs w:val="20"/>
              </w:rPr>
              <w:t xml:space="preserve"> własności urządzeń podziemnych </w:t>
            </w:r>
            <w:r w:rsidRPr="008768EB">
              <w:rPr>
                <w:rFonts w:ascii="Times New Roman" w:hAnsi="Times New Roman" w:cs="Times New Roman"/>
                <w:color w:val="000000"/>
                <w:sz w:val="20"/>
                <w:szCs w:val="20"/>
              </w:rPr>
              <w:t xml:space="preserve">reguluje art. 49 Kodeksu cywilnego </w:t>
            </w:r>
            <w:r w:rsidRPr="008768EB">
              <w:rPr>
                <w:rFonts w:ascii="Times New Roman" w:hAnsi="Times New Roman" w:cs="Times New Roman"/>
                <w:sz w:val="20"/>
                <w:szCs w:val="20"/>
              </w:rPr>
              <w:t>(Dz. U.</w:t>
            </w:r>
            <w:r w:rsidR="00A866F7">
              <w:rPr>
                <w:rFonts w:ascii="Times New Roman" w:hAnsi="Times New Roman" w:cs="Times New Roman"/>
                <w:sz w:val="20"/>
                <w:szCs w:val="20"/>
              </w:rPr>
              <w:t xml:space="preserve"> </w:t>
            </w:r>
            <w:r w:rsidRPr="008768EB">
              <w:rPr>
                <w:rFonts w:ascii="Times New Roman" w:hAnsi="Times New Roman" w:cs="Times New Roman"/>
                <w:sz w:val="20"/>
                <w:szCs w:val="20"/>
              </w:rPr>
              <w:t>z</w:t>
            </w:r>
            <w:r w:rsidR="00A866F7">
              <w:rPr>
                <w:rFonts w:ascii="Times New Roman" w:hAnsi="Times New Roman" w:cs="Times New Roman"/>
                <w:sz w:val="20"/>
                <w:szCs w:val="20"/>
              </w:rPr>
              <w:t> </w:t>
            </w:r>
            <w:r w:rsidRPr="008768EB">
              <w:rPr>
                <w:rFonts w:ascii="Times New Roman" w:hAnsi="Times New Roman" w:cs="Times New Roman"/>
                <w:sz w:val="20"/>
                <w:szCs w:val="20"/>
              </w:rPr>
              <w:t>2024 r. poz. 1061 ze zm.)</w:t>
            </w:r>
            <w:r w:rsidRPr="008768EB">
              <w:rPr>
                <w:rFonts w:ascii="Times New Roman" w:hAnsi="Times New Roman" w:cs="Times New Roman"/>
                <w:color w:val="000000"/>
                <w:sz w:val="20"/>
                <w:szCs w:val="20"/>
              </w:rPr>
              <w:t>, a kwestię ustanowienia służebności przesyłu na rzecz gestorów sieci regulują art. 305</w:t>
            </w:r>
            <w:r w:rsidRPr="008768EB">
              <w:rPr>
                <w:rFonts w:ascii="Times New Roman" w:hAnsi="Times New Roman" w:cs="Times New Roman"/>
                <w:color w:val="000000"/>
                <w:sz w:val="20"/>
                <w:szCs w:val="20"/>
                <w:vertAlign w:val="superscript"/>
              </w:rPr>
              <w:t>1</w:t>
            </w:r>
            <w:r w:rsidRPr="008768EB">
              <w:rPr>
                <w:rFonts w:ascii="Times New Roman" w:hAnsi="Times New Roman" w:cs="Times New Roman"/>
                <w:color w:val="000000"/>
                <w:sz w:val="20"/>
                <w:szCs w:val="20"/>
              </w:rPr>
              <w:t xml:space="preserve"> – 305</w:t>
            </w:r>
            <w:r w:rsidRPr="008768EB">
              <w:rPr>
                <w:rFonts w:ascii="Times New Roman" w:hAnsi="Times New Roman" w:cs="Times New Roman"/>
                <w:color w:val="000000"/>
                <w:sz w:val="20"/>
                <w:szCs w:val="20"/>
                <w:vertAlign w:val="superscript"/>
              </w:rPr>
              <w:t>4</w:t>
            </w:r>
            <w:r w:rsidRPr="008768EB">
              <w:rPr>
                <w:rFonts w:ascii="Times New Roman" w:hAnsi="Times New Roman" w:cs="Times New Roman"/>
                <w:color w:val="000000"/>
                <w:sz w:val="20"/>
                <w:szCs w:val="20"/>
              </w:rPr>
              <w:t xml:space="preserve"> Kodeksu cywilnego.</w:t>
            </w:r>
          </w:p>
          <w:p w14:paraId="5F77D2A6" w14:textId="77777777" w:rsidR="00023523" w:rsidRPr="008768EB" w:rsidRDefault="00023523" w:rsidP="00935E17">
            <w:pPr>
              <w:pStyle w:val="Akapitzlist"/>
              <w:numPr>
                <w:ilvl w:val="0"/>
                <w:numId w:val="35"/>
              </w:numPr>
              <w:spacing w:before="120" w:after="120" w:line="240" w:lineRule="auto"/>
              <w:ind w:left="290" w:hanging="284"/>
              <w:contextualSpacing w:val="0"/>
              <w:jc w:val="both"/>
              <w:rPr>
                <w:rFonts w:ascii="Times New Roman" w:hAnsi="Times New Roman" w:cs="Times New Roman"/>
                <w:color w:val="000000"/>
                <w:sz w:val="20"/>
                <w:szCs w:val="20"/>
              </w:rPr>
            </w:pPr>
            <w:bookmarkStart w:id="2" w:name="_Hlk190157649"/>
            <w:r w:rsidRPr="008768EB">
              <w:rPr>
                <w:rFonts w:ascii="Times New Roman" w:hAnsi="Times New Roman" w:cs="Times New Roman"/>
                <w:b/>
                <w:spacing w:val="-2"/>
                <w:sz w:val="20"/>
                <w:szCs w:val="20"/>
              </w:rPr>
              <w:t>Z uwagi na znajdujące się na nieruchomości elementy infrastruktury technicznej, właści</w:t>
            </w:r>
            <w:r w:rsidRPr="008768EB">
              <w:rPr>
                <w:rFonts w:ascii="Times New Roman" w:hAnsi="Times New Roman" w:cs="Times New Roman"/>
                <w:b/>
                <w:spacing w:val="-2"/>
                <w:sz w:val="20"/>
                <w:szCs w:val="20"/>
              </w:rPr>
              <w:softHyphen/>
              <w:t>cielom sieci przesyłowych mogą przysługiwać roszczenia o ustanowienie służebności przesyłu w stosunku do nieruchomości lub jej części.</w:t>
            </w:r>
            <w:bookmarkEnd w:id="2"/>
          </w:p>
          <w:p w14:paraId="12D920C5" w14:textId="5CF40DB7" w:rsidR="009B06EE" w:rsidRPr="00935E17" w:rsidRDefault="009B06EE" w:rsidP="00935E17">
            <w:pPr>
              <w:pStyle w:val="Akapitzlist"/>
              <w:numPr>
                <w:ilvl w:val="0"/>
                <w:numId w:val="35"/>
              </w:numPr>
              <w:spacing w:before="120" w:after="120" w:line="240" w:lineRule="auto"/>
              <w:ind w:left="290" w:hanging="284"/>
              <w:contextualSpacing w:val="0"/>
              <w:jc w:val="both"/>
              <w:rPr>
                <w:rFonts w:ascii="Times New Roman" w:hAnsi="Times New Roman" w:cs="Times New Roman"/>
                <w:color w:val="000000"/>
                <w:sz w:val="20"/>
                <w:szCs w:val="20"/>
              </w:rPr>
            </w:pPr>
            <w:proofErr w:type="spellStart"/>
            <w:r w:rsidRPr="00935E17">
              <w:rPr>
                <w:rFonts w:ascii="Times New Roman" w:hAnsi="Times New Roman" w:cs="Times New Roman"/>
                <w:b/>
                <w:bCs/>
                <w:sz w:val="20"/>
                <w:szCs w:val="20"/>
              </w:rPr>
              <w:t>Aquanet</w:t>
            </w:r>
            <w:proofErr w:type="spellEnd"/>
            <w:r w:rsidRPr="00935E17">
              <w:rPr>
                <w:rFonts w:ascii="Times New Roman" w:hAnsi="Times New Roman" w:cs="Times New Roman"/>
                <w:b/>
                <w:bCs/>
                <w:sz w:val="20"/>
                <w:szCs w:val="20"/>
              </w:rPr>
              <w:t xml:space="preserve"> Spółka Akcyjna</w:t>
            </w:r>
            <w:r w:rsidRPr="00935E17">
              <w:rPr>
                <w:rFonts w:ascii="Times New Roman" w:hAnsi="Times New Roman" w:cs="Times New Roman"/>
                <w:sz w:val="20"/>
                <w:szCs w:val="20"/>
              </w:rPr>
              <w:t xml:space="preserve"> </w:t>
            </w:r>
            <w:r w:rsidR="00E1465B" w:rsidRPr="00935E17">
              <w:rPr>
                <w:rFonts w:ascii="Times New Roman" w:hAnsi="Times New Roman" w:cs="Times New Roman"/>
                <w:sz w:val="20"/>
                <w:szCs w:val="20"/>
              </w:rPr>
              <w:t xml:space="preserve">w piśmie </w:t>
            </w:r>
            <w:r w:rsidRPr="00935E17">
              <w:rPr>
                <w:rFonts w:ascii="Times New Roman" w:hAnsi="Times New Roman" w:cs="Times New Roman"/>
                <w:sz w:val="20"/>
                <w:szCs w:val="20"/>
              </w:rPr>
              <w:t xml:space="preserve">nr </w:t>
            </w:r>
            <w:r w:rsidR="0019026A" w:rsidRPr="00935E17">
              <w:rPr>
                <w:rFonts w:ascii="Times New Roman" w:hAnsi="Times New Roman" w:cs="Times New Roman"/>
                <w:sz w:val="20"/>
                <w:szCs w:val="20"/>
              </w:rPr>
              <w:t>DW/IBM/093/2998/2025</w:t>
            </w:r>
            <w:r w:rsidR="0019026A" w:rsidRPr="00935E17">
              <w:rPr>
                <w:rFonts w:ascii="TimesNewRoman" w:hAnsi="TimesNewRoman" w:cs="TimesNewRoman"/>
                <w:sz w:val="24"/>
                <w:szCs w:val="24"/>
                <w:lang w:eastAsia="pl-PL"/>
              </w:rPr>
              <w:t xml:space="preserve"> </w:t>
            </w:r>
            <w:r w:rsidRPr="00935E17">
              <w:rPr>
                <w:rFonts w:ascii="Times New Roman" w:hAnsi="Times New Roman" w:cs="Times New Roman"/>
                <w:sz w:val="20"/>
                <w:szCs w:val="20"/>
              </w:rPr>
              <w:t xml:space="preserve">z dnia </w:t>
            </w:r>
            <w:r w:rsidR="0019026A" w:rsidRPr="00935E17">
              <w:rPr>
                <w:rFonts w:ascii="Times New Roman" w:hAnsi="Times New Roman" w:cs="Times New Roman"/>
                <w:sz w:val="20"/>
                <w:szCs w:val="20"/>
              </w:rPr>
              <w:t>13 stycznia 2025</w:t>
            </w:r>
            <w:r w:rsidRPr="00935E17">
              <w:rPr>
                <w:rFonts w:ascii="Times New Roman" w:hAnsi="Times New Roman" w:cs="Times New Roman"/>
                <w:sz w:val="20"/>
                <w:szCs w:val="20"/>
              </w:rPr>
              <w:t xml:space="preserve"> r.  </w:t>
            </w:r>
            <w:r w:rsidR="009571B4" w:rsidRPr="00935E17">
              <w:rPr>
                <w:rFonts w:ascii="Times New Roman" w:hAnsi="Times New Roman" w:cs="Times New Roman"/>
                <w:sz w:val="20"/>
                <w:szCs w:val="20"/>
              </w:rPr>
              <w:t xml:space="preserve">dotyczącym nieruchomości położonej w Poznaniu przy ul. Pleszewskiej 36 – </w:t>
            </w:r>
            <w:proofErr w:type="spellStart"/>
            <w:r w:rsidR="009571B4" w:rsidRPr="00935E17">
              <w:rPr>
                <w:rFonts w:ascii="Times New Roman" w:hAnsi="Times New Roman" w:cs="Times New Roman"/>
                <w:sz w:val="20"/>
                <w:szCs w:val="20"/>
              </w:rPr>
              <w:t>obr</w:t>
            </w:r>
            <w:proofErr w:type="spellEnd"/>
            <w:r w:rsidR="009571B4" w:rsidRPr="00935E17">
              <w:rPr>
                <w:rFonts w:ascii="Times New Roman" w:hAnsi="Times New Roman" w:cs="Times New Roman"/>
                <w:sz w:val="20"/>
                <w:szCs w:val="20"/>
              </w:rPr>
              <w:t xml:space="preserve">. Rataje ark. 05 działka 138 </w:t>
            </w:r>
            <w:r w:rsidRPr="00935E17">
              <w:rPr>
                <w:rFonts w:ascii="Times New Roman" w:hAnsi="Times New Roman" w:cs="Times New Roman"/>
                <w:sz w:val="20"/>
                <w:szCs w:val="20"/>
              </w:rPr>
              <w:t>poinformowała</w:t>
            </w:r>
            <w:r w:rsidR="00E1465B" w:rsidRPr="00935E17">
              <w:rPr>
                <w:rFonts w:ascii="Times New Roman" w:hAnsi="Times New Roman" w:cs="Times New Roman"/>
                <w:sz w:val="20"/>
                <w:szCs w:val="20"/>
              </w:rPr>
              <w:t xml:space="preserve"> m.in.</w:t>
            </w:r>
            <w:r w:rsidRPr="00935E17">
              <w:rPr>
                <w:rFonts w:ascii="Times New Roman" w:hAnsi="Times New Roman" w:cs="Times New Roman"/>
                <w:sz w:val="20"/>
                <w:szCs w:val="20"/>
              </w:rPr>
              <w:t>, że: (…)</w:t>
            </w:r>
          </w:p>
          <w:p w14:paraId="2ECADFB6" w14:textId="77777777" w:rsidR="0019026A" w:rsidRPr="007C6AC4" w:rsidRDefault="0019026A" w:rsidP="00E1465B">
            <w:pPr>
              <w:pStyle w:val="Akapitzlist"/>
              <w:numPr>
                <w:ilvl w:val="0"/>
                <w:numId w:val="29"/>
              </w:numPr>
              <w:autoSpaceDE w:val="0"/>
              <w:autoSpaceDN w:val="0"/>
              <w:adjustRightInd w:val="0"/>
              <w:spacing w:before="120" w:after="60" w:line="240" w:lineRule="auto"/>
              <w:ind w:left="572" w:hanging="215"/>
              <w:rPr>
                <w:rFonts w:ascii="Times New Roman" w:hAnsi="Times New Roman" w:cs="Times New Roman"/>
                <w:b/>
                <w:bCs/>
                <w:i/>
                <w:sz w:val="20"/>
                <w:szCs w:val="20"/>
                <w:lang w:eastAsia="pl-PL"/>
              </w:rPr>
            </w:pPr>
            <w:r w:rsidRPr="007C6AC4">
              <w:rPr>
                <w:rFonts w:ascii="Times New Roman" w:hAnsi="Times New Roman" w:cs="Times New Roman"/>
                <w:b/>
                <w:bCs/>
                <w:i/>
                <w:sz w:val="20"/>
                <w:szCs w:val="20"/>
                <w:lang w:eastAsia="pl-PL"/>
              </w:rPr>
              <w:t xml:space="preserve">Odnośnie uzbrojenia zlokalizowanego na wysokości nieruchomości </w:t>
            </w:r>
            <w:r w:rsidRPr="00A107C9">
              <w:rPr>
                <w:rFonts w:ascii="Times New Roman" w:hAnsi="Times New Roman" w:cs="Times New Roman"/>
                <w:b/>
                <w:bCs/>
                <w:sz w:val="20"/>
                <w:szCs w:val="20"/>
                <w:lang w:eastAsia="pl-PL"/>
              </w:rPr>
              <w:t>(…)</w:t>
            </w:r>
            <w:r w:rsidRPr="007C6AC4">
              <w:rPr>
                <w:rFonts w:ascii="Times New Roman" w:hAnsi="Times New Roman" w:cs="Times New Roman"/>
                <w:b/>
                <w:bCs/>
                <w:i/>
                <w:sz w:val="20"/>
                <w:szCs w:val="20"/>
                <w:lang w:eastAsia="pl-PL"/>
              </w:rPr>
              <w:t>:</w:t>
            </w:r>
          </w:p>
          <w:p w14:paraId="37F52129" w14:textId="77777777" w:rsidR="0019026A" w:rsidRPr="007C6AC4" w:rsidRDefault="0019026A" w:rsidP="00B74F7D">
            <w:pPr>
              <w:autoSpaceDE w:val="0"/>
              <w:autoSpaceDN w:val="0"/>
              <w:adjustRightInd w:val="0"/>
              <w:spacing w:after="0" w:line="240" w:lineRule="auto"/>
              <w:ind w:left="573"/>
              <w:jc w:val="both"/>
              <w:rPr>
                <w:rFonts w:ascii="Times New Roman" w:hAnsi="Times New Roman" w:cs="Times New Roman"/>
                <w:i/>
                <w:sz w:val="20"/>
                <w:szCs w:val="20"/>
                <w:lang w:eastAsia="pl-PL"/>
              </w:rPr>
            </w:pPr>
            <w:r w:rsidRPr="007C6AC4">
              <w:rPr>
                <w:rFonts w:ascii="Times New Roman" w:hAnsi="Times New Roman" w:cs="Times New Roman"/>
                <w:i/>
                <w:sz w:val="20"/>
                <w:szCs w:val="20"/>
                <w:lang w:eastAsia="pl-PL"/>
              </w:rPr>
              <w:t xml:space="preserve">Na wysokości nieruchomości </w:t>
            </w:r>
            <w:r w:rsidRPr="00B74F7D">
              <w:rPr>
                <w:rFonts w:ascii="Times New Roman" w:hAnsi="Times New Roman" w:cs="Times New Roman"/>
                <w:sz w:val="20"/>
                <w:szCs w:val="20"/>
                <w:lang w:eastAsia="pl-PL"/>
              </w:rPr>
              <w:t>(…)</w:t>
            </w:r>
            <w:r w:rsidRPr="007C6AC4">
              <w:rPr>
                <w:rFonts w:ascii="Times New Roman" w:hAnsi="Times New Roman" w:cs="Times New Roman"/>
                <w:i/>
                <w:sz w:val="20"/>
                <w:szCs w:val="20"/>
                <w:lang w:eastAsia="pl-PL"/>
              </w:rPr>
              <w:t xml:space="preserve"> przy ulicy Pleszewskiej zlokalizowane jest następujące uzbrojenie:</w:t>
            </w:r>
          </w:p>
          <w:p w14:paraId="5205E5C7" w14:textId="77777777" w:rsidR="0019026A" w:rsidRPr="00B74F7D" w:rsidRDefault="0019026A" w:rsidP="00B74F7D">
            <w:pPr>
              <w:pStyle w:val="Akapitzlist"/>
              <w:numPr>
                <w:ilvl w:val="0"/>
                <w:numId w:val="30"/>
              </w:numPr>
              <w:autoSpaceDE w:val="0"/>
              <w:autoSpaceDN w:val="0"/>
              <w:adjustRightInd w:val="0"/>
              <w:spacing w:after="120" w:line="240" w:lineRule="auto"/>
              <w:ind w:hanging="146"/>
              <w:jc w:val="both"/>
              <w:rPr>
                <w:rFonts w:ascii="Times New Roman" w:hAnsi="Times New Roman" w:cs="Times New Roman"/>
                <w:i/>
                <w:sz w:val="20"/>
                <w:szCs w:val="20"/>
                <w:lang w:eastAsia="pl-PL"/>
              </w:rPr>
            </w:pPr>
            <w:r w:rsidRPr="00B74F7D">
              <w:rPr>
                <w:rFonts w:ascii="Times New Roman" w:hAnsi="Times New Roman" w:cs="Times New Roman"/>
                <w:i/>
                <w:sz w:val="20"/>
                <w:szCs w:val="20"/>
                <w:lang w:eastAsia="pl-PL"/>
              </w:rPr>
              <w:t>sieć wodociągowa o średnicy 125</w:t>
            </w:r>
            <w:r w:rsidR="00A107C9">
              <w:rPr>
                <w:rFonts w:ascii="Times New Roman" w:hAnsi="Times New Roman" w:cs="Times New Roman"/>
                <w:i/>
                <w:sz w:val="20"/>
                <w:szCs w:val="20"/>
                <w:lang w:eastAsia="pl-PL"/>
              </w:rPr>
              <w:t xml:space="preserve"> </w:t>
            </w:r>
            <w:r w:rsidRPr="00B74F7D">
              <w:rPr>
                <w:rFonts w:ascii="Times New Roman" w:hAnsi="Times New Roman" w:cs="Times New Roman"/>
                <w:i/>
                <w:sz w:val="20"/>
                <w:szCs w:val="20"/>
                <w:lang w:eastAsia="pl-PL"/>
              </w:rPr>
              <w:t>mm z rur PE w ulicy Komedy Krzysztofa (sieć czynna, własność „AQUANET”S.A.),</w:t>
            </w:r>
          </w:p>
          <w:p w14:paraId="474CF2DC" w14:textId="77777777" w:rsidR="0019026A" w:rsidRPr="00B74F7D" w:rsidRDefault="0019026A" w:rsidP="00B74F7D">
            <w:pPr>
              <w:pStyle w:val="Akapitzlist"/>
              <w:numPr>
                <w:ilvl w:val="0"/>
                <w:numId w:val="30"/>
              </w:numPr>
              <w:autoSpaceDE w:val="0"/>
              <w:autoSpaceDN w:val="0"/>
              <w:adjustRightInd w:val="0"/>
              <w:spacing w:after="120" w:line="240" w:lineRule="auto"/>
              <w:ind w:hanging="146"/>
              <w:jc w:val="both"/>
              <w:rPr>
                <w:rFonts w:ascii="Times New Roman" w:hAnsi="Times New Roman" w:cs="Times New Roman"/>
                <w:i/>
                <w:sz w:val="20"/>
                <w:szCs w:val="20"/>
                <w:lang w:eastAsia="pl-PL"/>
              </w:rPr>
            </w:pPr>
            <w:r w:rsidRPr="00B74F7D">
              <w:rPr>
                <w:rFonts w:ascii="Times New Roman" w:hAnsi="Times New Roman" w:cs="Times New Roman"/>
                <w:i/>
                <w:sz w:val="20"/>
                <w:szCs w:val="20"/>
                <w:lang w:eastAsia="pl-PL"/>
              </w:rPr>
              <w:t>sieć kanalizacji sanitarnej o średnicy 250 mm z rur PVC w ulicy Komedy Krzysztofa (sieć czynna, własność „AQUANET”S.A.),</w:t>
            </w:r>
          </w:p>
          <w:p w14:paraId="6E0DCD84" w14:textId="77777777" w:rsidR="0019026A" w:rsidRPr="00B74F7D" w:rsidRDefault="0019026A" w:rsidP="00B74F7D">
            <w:pPr>
              <w:pStyle w:val="Akapitzlist"/>
              <w:numPr>
                <w:ilvl w:val="0"/>
                <w:numId w:val="30"/>
              </w:numPr>
              <w:autoSpaceDE w:val="0"/>
              <w:autoSpaceDN w:val="0"/>
              <w:adjustRightInd w:val="0"/>
              <w:spacing w:after="120" w:line="240" w:lineRule="auto"/>
              <w:ind w:hanging="146"/>
              <w:jc w:val="both"/>
              <w:rPr>
                <w:rFonts w:ascii="Times New Roman" w:hAnsi="Times New Roman" w:cs="Times New Roman"/>
                <w:i/>
                <w:sz w:val="20"/>
                <w:szCs w:val="20"/>
                <w:lang w:eastAsia="pl-PL"/>
              </w:rPr>
            </w:pPr>
            <w:r w:rsidRPr="00B74F7D">
              <w:rPr>
                <w:rFonts w:ascii="Times New Roman" w:hAnsi="Times New Roman" w:cs="Times New Roman"/>
                <w:i/>
                <w:sz w:val="20"/>
                <w:szCs w:val="20"/>
                <w:lang w:eastAsia="pl-PL"/>
              </w:rPr>
              <w:t>sieć wodociągowa o średnicy 280 mm z rur PE w ulicy Pleszewskiej (sieć czynna, będąca w eksploatacji „AQUANET” S.A.),</w:t>
            </w:r>
          </w:p>
          <w:p w14:paraId="22923ADD" w14:textId="77777777" w:rsidR="0019026A" w:rsidRPr="00B74F7D" w:rsidRDefault="0019026A" w:rsidP="00E1465B">
            <w:pPr>
              <w:pStyle w:val="Akapitzlist"/>
              <w:numPr>
                <w:ilvl w:val="0"/>
                <w:numId w:val="30"/>
              </w:numPr>
              <w:autoSpaceDE w:val="0"/>
              <w:autoSpaceDN w:val="0"/>
              <w:adjustRightInd w:val="0"/>
              <w:spacing w:after="60" w:line="240" w:lineRule="auto"/>
              <w:ind w:hanging="147"/>
              <w:jc w:val="both"/>
              <w:rPr>
                <w:rFonts w:ascii="Times New Roman" w:hAnsi="Times New Roman" w:cs="Times New Roman"/>
                <w:i/>
                <w:sz w:val="20"/>
                <w:szCs w:val="20"/>
                <w:lang w:eastAsia="pl-PL"/>
              </w:rPr>
            </w:pPr>
            <w:r w:rsidRPr="00B74F7D">
              <w:rPr>
                <w:rFonts w:ascii="Times New Roman" w:hAnsi="Times New Roman" w:cs="Times New Roman"/>
                <w:i/>
                <w:sz w:val="20"/>
                <w:szCs w:val="20"/>
                <w:lang w:eastAsia="pl-PL"/>
              </w:rPr>
              <w:t>sieć kanalizacji sanitarnej o średnicy 200</w:t>
            </w:r>
            <w:r w:rsidR="00A107C9">
              <w:rPr>
                <w:rFonts w:ascii="Times New Roman" w:hAnsi="Times New Roman" w:cs="Times New Roman"/>
                <w:i/>
                <w:sz w:val="20"/>
                <w:szCs w:val="20"/>
                <w:lang w:eastAsia="pl-PL"/>
              </w:rPr>
              <w:t xml:space="preserve"> </w:t>
            </w:r>
            <w:r w:rsidRPr="00B74F7D">
              <w:rPr>
                <w:rFonts w:ascii="Times New Roman" w:hAnsi="Times New Roman" w:cs="Times New Roman"/>
                <w:i/>
                <w:sz w:val="20"/>
                <w:szCs w:val="20"/>
                <w:lang w:eastAsia="pl-PL"/>
              </w:rPr>
              <w:t>mm z rur PVC w ulicy Pleszewskiej (sieć czynna, będąca w eksploatacji „AQUANET” S.A.).</w:t>
            </w:r>
          </w:p>
          <w:p w14:paraId="5EE8F824" w14:textId="77777777" w:rsidR="0019026A" w:rsidRPr="007C6AC4" w:rsidRDefault="0019026A" w:rsidP="00E1465B">
            <w:pPr>
              <w:autoSpaceDE w:val="0"/>
              <w:autoSpaceDN w:val="0"/>
              <w:adjustRightInd w:val="0"/>
              <w:spacing w:after="0" w:line="240" w:lineRule="auto"/>
              <w:ind w:left="573"/>
              <w:jc w:val="both"/>
              <w:rPr>
                <w:rFonts w:ascii="Times New Roman" w:hAnsi="Times New Roman" w:cs="Times New Roman"/>
                <w:i/>
                <w:sz w:val="20"/>
                <w:szCs w:val="20"/>
                <w:lang w:eastAsia="pl-PL"/>
              </w:rPr>
            </w:pPr>
            <w:r w:rsidRPr="007C6AC4">
              <w:rPr>
                <w:rFonts w:ascii="Times New Roman" w:hAnsi="Times New Roman" w:cs="Times New Roman"/>
                <w:i/>
                <w:sz w:val="20"/>
                <w:szCs w:val="20"/>
                <w:lang w:eastAsia="pl-PL"/>
              </w:rPr>
              <w:t>Sieci: wodociągowa i kanalizacji sanitarnej zlokalizowane w ulicy Pleszewskiej stanowi</w:t>
            </w:r>
            <w:r w:rsidR="00A760FE">
              <w:rPr>
                <w:rFonts w:ascii="Times New Roman" w:hAnsi="Times New Roman" w:cs="Times New Roman"/>
                <w:i/>
                <w:sz w:val="20"/>
                <w:szCs w:val="20"/>
                <w:lang w:eastAsia="pl-PL"/>
              </w:rPr>
              <w:t>ą</w:t>
            </w:r>
            <w:r w:rsidRPr="007C6AC4">
              <w:rPr>
                <w:rFonts w:ascii="Times New Roman" w:hAnsi="Times New Roman" w:cs="Times New Roman"/>
                <w:i/>
                <w:sz w:val="20"/>
                <w:szCs w:val="20"/>
                <w:lang w:eastAsia="pl-PL"/>
              </w:rPr>
              <w:t xml:space="preserve"> własność przedsiębiorstwa Centrum </w:t>
            </w:r>
            <w:proofErr w:type="spellStart"/>
            <w:r w:rsidRPr="007C6AC4">
              <w:rPr>
                <w:rFonts w:ascii="Times New Roman" w:hAnsi="Times New Roman" w:cs="Times New Roman"/>
                <w:i/>
                <w:sz w:val="20"/>
                <w:szCs w:val="20"/>
                <w:lang w:eastAsia="pl-PL"/>
              </w:rPr>
              <w:t>Posnania</w:t>
            </w:r>
            <w:proofErr w:type="spellEnd"/>
            <w:r w:rsidRPr="007C6AC4">
              <w:rPr>
                <w:rFonts w:ascii="Times New Roman" w:hAnsi="Times New Roman" w:cs="Times New Roman"/>
                <w:i/>
                <w:sz w:val="20"/>
                <w:szCs w:val="20"/>
                <w:lang w:eastAsia="pl-PL"/>
              </w:rPr>
              <w:t xml:space="preserve"> Sp. z o.o., z siedzibą w Warszawie, al. Jana Pawła II nr 27, 00-867 Warszawa, które wnosi o partycypację w kosztach budowy ww. uzbrojenia, od osoby zamierzającej wykonać przyłącza od tych sieci. W związku </w:t>
            </w:r>
            <w:r w:rsidR="00C94FE3">
              <w:rPr>
                <w:rFonts w:ascii="Times New Roman" w:hAnsi="Times New Roman" w:cs="Times New Roman"/>
                <w:i/>
                <w:sz w:val="20"/>
                <w:szCs w:val="20"/>
                <w:lang w:eastAsia="pl-PL"/>
              </w:rPr>
              <w:br/>
            </w:r>
            <w:r w:rsidRPr="007C6AC4">
              <w:rPr>
                <w:rFonts w:ascii="Times New Roman" w:hAnsi="Times New Roman" w:cs="Times New Roman"/>
                <w:i/>
                <w:sz w:val="20"/>
                <w:szCs w:val="20"/>
                <w:lang w:eastAsia="pl-PL"/>
              </w:rPr>
              <w:t>z powyższym w przypadku wykonania przyłącza wodociągowego/przyłącza kanalizacji sanitarnej w nawiązaniu do tych sieci, zgodę na włączenie należy</w:t>
            </w:r>
            <w:r w:rsidR="00C94FE3">
              <w:rPr>
                <w:rFonts w:ascii="Times New Roman" w:hAnsi="Times New Roman" w:cs="Times New Roman"/>
                <w:i/>
                <w:sz w:val="20"/>
                <w:szCs w:val="20"/>
                <w:lang w:eastAsia="pl-PL"/>
              </w:rPr>
              <w:t xml:space="preserve"> </w:t>
            </w:r>
            <w:r w:rsidRPr="007C6AC4">
              <w:rPr>
                <w:rFonts w:ascii="Times New Roman" w:hAnsi="Times New Roman" w:cs="Times New Roman"/>
                <w:i/>
                <w:sz w:val="20"/>
                <w:szCs w:val="20"/>
                <w:lang w:eastAsia="pl-PL"/>
              </w:rPr>
              <w:t>uzyskać od jej właściciela.</w:t>
            </w:r>
          </w:p>
          <w:p w14:paraId="2A845E56" w14:textId="77777777" w:rsidR="0019026A" w:rsidRPr="007C6AC4" w:rsidRDefault="0019026A" w:rsidP="00E1465B">
            <w:pPr>
              <w:autoSpaceDE w:val="0"/>
              <w:autoSpaceDN w:val="0"/>
              <w:adjustRightInd w:val="0"/>
              <w:spacing w:after="0" w:line="240" w:lineRule="auto"/>
              <w:ind w:left="573"/>
              <w:jc w:val="both"/>
              <w:rPr>
                <w:rFonts w:ascii="Times New Roman" w:hAnsi="Times New Roman" w:cs="Times New Roman"/>
                <w:i/>
                <w:sz w:val="20"/>
                <w:szCs w:val="20"/>
                <w:lang w:eastAsia="pl-PL"/>
              </w:rPr>
            </w:pPr>
            <w:r w:rsidRPr="007C6AC4">
              <w:rPr>
                <w:rFonts w:ascii="Times New Roman" w:hAnsi="Times New Roman" w:cs="Times New Roman"/>
                <w:i/>
                <w:sz w:val="20"/>
                <w:szCs w:val="20"/>
                <w:lang w:eastAsia="pl-PL"/>
              </w:rPr>
              <w:t>Jednocześnie informujemy, że zgodnie z wytycznymi „AQUANET” S.A. wymagane jest zachowanie strefy ochronnej dla: sieci wodociągowej o średnicy 250 mm po 3,0 m/ dla sieci wodociągowej o średnicy 100 mm po 1,5</w:t>
            </w:r>
            <w:r w:rsidR="00C94FE3">
              <w:rPr>
                <w:rFonts w:ascii="Times New Roman" w:hAnsi="Times New Roman" w:cs="Times New Roman"/>
                <w:i/>
                <w:sz w:val="20"/>
                <w:szCs w:val="20"/>
                <w:lang w:eastAsia="pl-PL"/>
              </w:rPr>
              <w:t xml:space="preserve"> </w:t>
            </w:r>
            <w:r w:rsidRPr="007C6AC4">
              <w:rPr>
                <w:rFonts w:ascii="Times New Roman" w:hAnsi="Times New Roman" w:cs="Times New Roman"/>
                <w:i/>
                <w:sz w:val="20"/>
                <w:szCs w:val="20"/>
                <w:lang w:eastAsia="pl-PL"/>
              </w:rPr>
              <w:t xml:space="preserve">m, szerokości liczonych od osi w/w przewodów w każdą stronę, pozbawionej zabudowy stałej i tymczasowej oraz zadrzewienia. Szerokość strefy ochronnej sieci i urządzeń </w:t>
            </w:r>
            <w:proofErr w:type="spellStart"/>
            <w:r w:rsidRPr="007C6AC4">
              <w:rPr>
                <w:rFonts w:ascii="Times New Roman" w:hAnsi="Times New Roman" w:cs="Times New Roman"/>
                <w:i/>
                <w:sz w:val="20"/>
                <w:szCs w:val="20"/>
                <w:lang w:eastAsia="pl-PL"/>
              </w:rPr>
              <w:t>wod</w:t>
            </w:r>
            <w:proofErr w:type="spellEnd"/>
            <w:r w:rsidRPr="007C6AC4">
              <w:rPr>
                <w:rFonts w:ascii="Times New Roman" w:hAnsi="Times New Roman" w:cs="Times New Roman"/>
                <w:i/>
                <w:sz w:val="20"/>
                <w:szCs w:val="20"/>
                <w:lang w:eastAsia="pl-PL"/>
              </w:rPr>
              <w:t>-kan. ma docelowo zapewnić swobodny dostęp służbom technicznym w celu wykonywania czynności eksploatacyjnych, a w szczególności usuwania awarii, dokonywania przeglądów, konserwacji i remontów.</w:t>
            </w:r>
          </w:p>
          <w:p w14:paraId="3323DA3E" w14:textId="77777777" w:rsidR="00E16271" w:rsidRDefault="0019026A" w:rsidP="00592C30">
            <w:pPr>
              <w:autoSpaceDE w:val="0"/>
              <w:autoSpaceDN w:val="0"/>
              <w:adjustRightInd w:val="0"/>
              <w:spacing w:after="120" w:line="240" w:lineRule="auto"/>
              <w:ind w:left="572"/>
              <w:jc w:val="both"/>
              <w:rPr>
                <w:rFonts w:ascii="Times New Roman" w:hAnsi="Times New Roman" w:cs="Times New Roman"/>
                <w:i/>
                <w:sz w:val="20"/>
                <w:szCs w:val="20"/>
                <w:lang w:eastAsia="pl-PL"/>
              </w:rPr>
            </w:pPr>
            <w:r w:rsidRPr="007C6AC4">
              <w:rPr>
                <w:rFonts w:ascii="Times New Roman" w:hAnsi="Times New Roman" w:cs="Times New Roman"/>
                <w:i/>
                <w:sz w:val="20"/>
                <w:szCs w:val="20"/>
                <w:lang w:eastAsia="pl-PL"/>
              </w:rPr>
              <w:t>Plan zagospodarowania działki nr geod. 138 powinien uwzględnić zachowanie tej strefy</w:t>
            </w:r>
            <w:r w:rsidR="00592C30">
              <w:rPr>
                <w:rFonts w:ascii="Times New Roman" w:hAnsi="Times New Roman" w:cs="Times New Roman"/>
                <w:i/>
                <w:sz w:val="20"/>
                <w:szCs w:val="20"/>
                <w:lang w:eastAsia="pl-PL"/>
              </w:rPr>
              <w:t xml:space="preserve">. </w:t>
            </w:r>
          </w:p>
          <w:p w14:paraId="01783D91" w14:textId="77777777" w:rsidR="0019026A" w:rsidRPr="007C6AC4" w:rsidRDefault="0019026A" w:rsidP="00592C30">
            <w:pPr>
              <w:autoSpaceDE w:val="0"/>
              <w:autoSpaceDN w:val="0"/>
              <w:adjustRightInd w:val="0"/>
              <w:spacing w:after="120" w:line="240" w:lineRule="auto"/>
              <w:ind w:left="572"/>
              <w:jc w:val="both"/>
              <w:rPr>
                <w:rFonts w:ascii="Times New Roman" w:hAnsi="Times New Roman" w:cs="Times New Roman"/>
                <w:i/>
                <w:sz w:val="20"/>
                <w:szCs w:val="20"/>
                <w:lang w:eastAsia="pl-PL"/>
              </w:rPr>
            </w:pPr>
            <w:r w:rsidRPr="00C94FE3">
              <w:rPr>
                <w:rFonts w:ascii="Times New Roman" w:hAnsi="Times New Roman" w:cs="Times New Roman"/>
                <w:sz w:val="20"/>
                <w:szCs w:val="20"/>
                <w:lang w:eastAsia="pl-PL"/>
              </w:rPr>
              <w:t>(…)</w:t>
            </w:r>
            <w:r w:rsidRPr="007C6AC4">
              <w:rPr>
                <w:rFonts w:ascii="Times New Roman" w:hAnsi="Times New Roman" w:cs="Times New Roman"/>
                <w:i/>
                <w:sz w:val="20"/>
                <w:szCs w:val="20"/>
                <w:lang w:eastAsia="pl-PL"/>
              </w:rPr>
              <w:t xml:space="preserve"> </w:t>
            </w:r>
          </w:p>
          <w:p w14:paraId="7CDE8A43" w14:textId="77777777" w:rsidR="0019026A" w:rsidRPr="007C6AC4" w:rsidRDefault="0019026A" w:rsidP="00E1465B">
            <w:pPr>
              <w:autoSpaceDE w:val="0"/>
              <w:autoSpaceDN w:val="0"/>
              <w:adjustRightInd w:val="0"/>
              <w:spacing w:after="60" w:line="240" w:lineRule="auto"/>
              <w:ind w:left="289"/>
              <w:jc w:val="both"/>
              <w:rPr>
                <w:rFonts w:ascii="Times New Roman" w:hAnsi="Times New Roman" w:cs="Times New Roman"/>
                <w:b/>
                <w:bCs/>
                <w:i/>
                <w:sz w:val="20"/>
                <w:szCs w:val="20"/>
                <w:lang w:eastAsia="pl-PL"/>
              </w:rPr>
            </w:pPr>
            <w:r w:rsidRPr="007C6AC4">
              <w:rPr>
                <w:rFonts w:ascii="Times New Roman" w:hAnsi="Times New Roman" w:cs="Times New Roman"/>
                <w:b/>
                <w:bCs/>
                <w:i/>
                <w:sz w:val="20"/>
                <w:szCs w:val="20"/>
                <w:lang w:eastAsia="pl-PL"/>
              </w:rPr>
              <w:t>II. Pozostałe informacje:</w:t>
            </w:r>
          </w:p>
          <w:p w14:paraId="006B1B17" w14:textId="77777777" w:rsidR="00E16271" w:rsidRDefault="0019026A" w:rsidP="00C94FE3">
            <w:pPr>
              <w:autoSpaceDE w:val="0"/>
              <w:autoSpaceDN w:val="0"/>
              <w:adjustRightInd w:val="0"/>
              <w:spacing w:after="120" w:line="240" w:lineRule="auto"/>
              <w:ind w:left="574"/>
              <w:jc w:val="both"/>
              <w:rPr>
                <w:rFonts w:ascii="Times New Roman" w:hAnsi="Times New Roman" w:cs="Times New Roman"/>
                <w:i/>
                <w:sz w:val="20"/>
                <w:szCs w:val="20"/>
                <w:lang w:eastAsia="pl-PL"/>
              </w:rPr>
            </w:pPr>
            <w:r w:rsidRPr="007C6AC4">
              <w:rPr>
                <w:rFonts w:ascii="Times New Roman" w:hAnsi="Times New Roman" w:cs="Times New Roman"/>
                <w:i/>
                <w:sz w:val="20"/>
                <w:szCs w:val="20"/>
                <w:lang w:eastAsia="pl-PL"/>
              </w:rPr>
              <w:t>Możliwość przyłączenia nieruchomości do sieci wodociągowej i kanalizacji sanitarnej zostanie określona w formie opinii, na wniosek inwestora, po podaniu przez niego zapotrzebowania wody, ilości odprowadzanych ścieków, rodzaju zabudowy (przedstawionej na planie zagospodarowania).</w:t>
            </w:r>
          </w:p>
          <w:p w14:paraId="27FAEBD7" w14:textId="77777777" w:rsidR="00E00720" w:rsidRDefault="00C94FE3" w:rsidP="00C94FE3">
            <w:pPr>
              <w:autoSpaceDE w:val="0"/>
              <w:autoSpaceDN w:val="0"/>
              <w:adjustRightInd w:val="0"/>
              <w:spacing w:after="120" w:line="240" w:lineRule="auto"/>
              <w:ind w:left="574"/>
              <w:jc w:val="both"/>
              <w:rPr>
                <w:rFonts w:ascii="Times New Roman" w:hAnsi="Times New Roman" w:cs="Times New Roman"/>
                <w:sz w:val="20"/>
                <w:szCs w:val="20"/>
                <w:lang w:eastAsia="pl-PL"/>
              </w:rPr>
            </w:pPr>
            <w:r>
              <w:rPr>
                <w:rFonts w:ascii="Times New Roman" w:hAnsi="Times New Roman" w:cs="Times New Roman"/>
                <w:i/>
                <w:sz w:val="20"/>
                <w:szCs w:val="20"/>
                <w:lang w:eastAsia="pl-PL"/>
              </w:rPr>
              <w:t xml:space="preserve"> </w:t>
            </w:r>
            <w:r w:rsidRPr="00C94FE3">
              <w:rPr>
                <w:rFonts w:ascii="Times New Roman" w:hAnsi="Times New Roman" w:cs="Times New Roman"/>
                <w:sz w:val="20"/>
                <w:szCs w:val="20"/>
                <w:lang w:eastAsia="pl-PL"/>
              </w:rPr>
              <w:t>(…)</w:t>
            </w:r>
          </w:p>
          <w:p w14:paraId="60367092" w14:textId="5135C8DD" w:rsidR="00592C30" w:rsidRPr="00993503" w:rsidRDefault="00E16271" w:rsidP="00E16271">
            <w:pPr>
              <w:autoSpaceDE w:val="0"/>
              <w:autoSpaceDN w:val="0"/>
              <w:adjustRightInd w:val="0"/>
              <w:spacing w:after="120" w:line="240" w:lineRule="auto"/>
              <w:ind w:left="291"/>
              <w:jc w:val="both"/>
              <w:rPr>
                <w:rFonts w:ascii="Times New Roman" w:hAnsi="Times New Roman" w:cs="Times New Roman"/>
                <w:sz w:val="20"/>
                <w:szCs w:val="20"/>
                <w:lang w:eastAsia="pl-PL"/>
              </w:rPr>
            </w:pPr>
            <w:r w:rsidRPr="00993503">
              <w:rPr>
                <w:rFonts w:ascii="Times New Roman" w:hAnsi="Times New Roman" w:cs="Times New Roman"/>
                <w:sz w:val="20"/>
                <w:szCs w:val="20"/>
                <w:lang w:eastAsia="pl-PL"/>
              </w:rPr>
              <w:t xml:space="preserve">Dodatkowo </w:t>
            </w:r>
            <w:proofErr w:type="spellStart"/>
            <w:r w:rsidR="008C7221" w:rsidRPr="00993503">
              <w:rPr>
                <w:rFonts w:ascii="Times New Roman" w:hAnsi="Times New Roman" w:cs="Times New Roman"/>
                <w:b/>
                <w:bCs/>
                <w:sz w:val="20"/>
                <w:szCs w:val="20"/>
              </w:rPr>
              <w:t>Aquanet</w:t>
            </w:r>
            <w:proofErr w:type="spellEnd"/>
            <w:r w:rsidR="008C7221" w:rsidRPr="00993503">
              <w:rPr>
                <w:rFonts w:ascii="Times New Roman" w:hAnsi="Times New Roman" w:cs="Times New Roman"/>
                <w:b/>
                <w:bCs/>
                <w:sz w:val="20"/>
                <w:szCs w:val="20"/>
              </w:rPr>
              <w:t xml:space="preserve"> S</w:t>
            </w:r>
            <w:r w:rsidRPr="00993503">
              <w:rPr>
                <w:rFonts w:ascii="Times New Roman" w:hAnsi="Times New Roman" w:cs="Times New Roman"/>
                <w:b/>
                <w:bCs/>
                <w:sz w:val="20"/>
                <w:szCs w:val="20"/>
              </w:rPr>
              <w:t>.A.</w:t>
            </w:r>
            <w:r w:rsidR="008C7221" w:rsidRPr="00993503">
              <w:rPr>
                <w:rFonts w:ascii="Times New Roman" w:hAnsi="Times New Roman" w:cs="Times New Roman"/>
                <w:b/>
                <w:bCs/>
                <w:sz w:val="20"/>
                <w:szCs w:val="20"/>
              </w:rPr>
              <w:t xml:space="preserve"> </w:t>
            </w:r>
            <w:r w:rsidR="008C7221" w:rsidRPr="00993503">
              <w:rPr>
                <w:rFonts w:ascii="Times New Roman" w:hAnsi="Times New Roman" w:cs="Times New Roman"/>
                <w:sz w:val="20"/>
                <w:szCs w:val="20"/>
              </w:rPr>
              <w:t>w piśmie nr DW/IBM/093/23484/2025</w:t>
            </w:r>
            <w:r w:rsidR="008C7221" w:rsidRPr="00993503">
              <w:rPr>
                <w:rFonts w:ascii="TimesNewRoman" w:hAnsi="TimesNewRoman" w:cs="TimesNewRoman"/>
                <w:sz w:val="24"/>
                <w:szCs w:val="24"/>
                <w:lang w:eastAsia="pl-PL"/>
              </w:rPr>
              <w:t xml:space="preserve"> </w:t>
            </w:r>
            <w:r w:rsidR="008C7221" w:rsidRPr="00993503">
              <w:rPr>
                <w:rFonts w:ascii="Times New Roman" w:hAnsi="Times New Roman" w:cs="Times New Roman"/>
                <w:sz w:val="20"/>
                <w:szCs w:val="20"/>
              </w:rPr>
              <w:t xml:space="preserve">z dnia 4 marca 2025 r. </w:t>
            </w:r>
            <w:r w:rsidR="00993503" w:rsidRPr="00993503">
              <w:rPr>
                <w:rFonts w:ascii="Times New Roman" w:hAnsi="Times New Roman" w:cs="Times New Roman"/>
                <w:sz w:val="20"/>
                <w:szCs w:val="20"/>
              </w:rPr>
              <w:t>dot</w:t>
            </w:r>
            <w:r w:rsidR="00993503" w:rsidRPr="00C44B50">
              <w:rPr>
                <w:rFonts w:ascii="Times New Roman" w:hAnsi="Times New Roman" w:cs="Times New Roman"/>
                <w:sz w:val="20"/>
                <w:szCs w:val="20"/>
                <w:u w:val="single"/>
              </w:rPr>
              <w:t>. infrastruktury znajdującej się na</w:t>
            </w:r>
            <w:r w:rsidR="00993503" w:rsidRPr="00993503">
              <w:rPr>
                <w:rFonts w:ascii="Times New Roman" w:hAnsi="Times New Roman" w:cs="Times New Roman"/>
                <w:sz w:val="20"/>
                <w:szCs w:val="20"/>
                <w:u w:val="single"/>
              </w:rPr>
              <w:t xml:space="preserve"> działce 138</w:t>
            </w:r>
            <w:r w:rsidR="00993503" w:rsidRPr="00993503">
              <w:rPr>
                <w:rFonts w:ascii="Times New Roman" w:hAnsi="Times New Roman" w:cs="Times New Roman"/>
                <w:sz w:val="20"/>
                <w:szCs w:val="20"/>
              </w:rPr>
              <w:t xml:space="preserve"> (</w:t>
            </w:r>
            <w:proofErr w:type="spellStart"/>
            <w:r w:rsidR="00993503" w:rsidRPr="00993503">
              <w:rPr>
                <w:rFonts w:ascii="Times New Roman" w:hAnsi="Times New Roman" w:cs="Times New Roman"/>
                <w:sz w:val="20"/>
                <w:szCs w:val="20"/>
              </w:rPr>
              <w:t>obr</w:t>
            </w:r>
            <w:proofErr w:type="spellEnd"/>
            <w:r w:rsidR="00993503" w:rsidRPr="00993503">
              <w:rPr>
                <w:rFonts w:ascii="Times New Roman" w:hAnsi="Times New Roman" w:cs="Times New Roman"/>
                <w:sz w:val="20"/>
                <w:szCs w:val="20"/>
              </w:rPr>
              <w:t xml:space="preserve">. Rataje ark. 05) </w:t>
            </w:r>
            <w:r w:rsidR="008C7221" w:rsidRPr="00993503">
              <w:rPr>
                <w:rFonts w:ascii="Times New Roman" w:hAnsi="Times New Roman" w:cs="Times New Roman"/>
                <w:sz w:val="20"/>
                <w:szCs w:val="20"/>
              </w:rPr>
              <w:t>d</w:t>
            </w:r>
            <w:r w:rsidR="008C7221" w:rsidRPr="00993503">
              <w:rPr>
                <w:rFonts w:ascii="Times New Roman" w:hAnsi="Times New Roman" w:cs="Times New Roman"/>
                <w:bCs/>
                <w:sz w:val="20"/>
                <w:szCs w:val="20"/>
              </w:rPr>
              <w:t>oprecyzował</w:t>
            </w:r>
            <w:r w:rsidRPr="00993503">
              <w:rPr>
                <w:rFonts w:ascii="Times New Roman" w:hAnsi="Times New Roman" w:cs="Times New Roman"/>
                <w:bCs/>
                <w:sz w:val="20"/>
                <w:szCs w:val="20"/>
              </w:rPr>
              <w:t>a</w:t>
            </w:r>
            <w:r w:rsidR="008C7221" w:rsidRPr="00993503">
              <w:rPr>
                <w:rFonts w:ascii="Times New Roman" w:hAnsi="Times New Roman" w:cs="Times New Roman"/>
                <w:bCs/>
                <w:sz w:val="20"/>
                <w:szCs w:val="20"/>
              </w:rPr>
              <w:t>, że:</w:t>
            </w:r>
          </w:p>
          <w:p w14:paraId="238971BC" w14:textId="1767A200" w:rsidR="00592C30" w:rsidRPr="00993503" w:rsidRDefault="00592C30" w:rsidP="00E16271">
            <w:pPr>
              <w:pStyle w:val="Akapitzlist"/>
              <w:numPr>
                <w:ilvl w:val="3"/>
                <w:numId w:val="37"/>
              </w:numPr>
              <w:autoSpaceDE w:val="0"/>
              <w:autoSpaceDN w:val="0"/>
              <w:adjustRightInd w:val="0"/>
              <w:spacing w:after="0" w:line="240" w:lineRule="auto"/>
              <w:ind w:left="574" w:hanging="283"/>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Sieć kanalizacji sanitarnej oznaczona na mapie jako ks200</w:t>
            </w:r>
            <w:r w:rsidR="00E1627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wraz ze studnią i odchodzącym od</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niej przewodem ks150 (w kierunku posesji przy ulicy Pleszewskiej</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26), nie są eksploatowan</w:t>
            </w:r>
            <w:r w:rsidR="00E16271" w:rsidRPr="00993503">
              <w:rPr>
                <w:rFonts w:ascii="Times New Roman" w:hAnsi="Times New Roman" w:cs="Times New Roman"/>
                <w:i/>
                <w:sz w:val="20"/>
                <w:szCs w:val="20"/>
                <w:lang w:eastAsia="pl-PL"/>
              </w:rPr>
              <w:t xml:space="preserve">e </w:t>
            </w:r>
            <w:r w:rsidRPr="00993503">
              <w:rPr>
                <w:rFonts w:ascii="Times New Roman" w:hAnsi="Times New Roman" w:cs="Times New Roman"/>
                <w:i/>
                <w:sz w:val="20"/>
                <w:szCs w:val="20"/>
                <w:lang w:eastAsia="pl-PL"/>
              </w:rPr>
              <w:t>przez AQUANET (nie znajdują się w ewidencji AQUANET</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SA., nie są własnością</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Spółki).</w:t>
            </w:r>
          </w:p>
          <w:p w14:paraId="6ADD0F9D" w14:textId="18579107" w:rsidR="00592C30" w:rsidRPr="00993503" w:rsidRDefault="00592C30" w:rsidP="00E16271">
            <w:pPr>
              <w:tabs>
                <w:tab w:val="left" w:pos="574"/>
              </w:tabs>
              <w:autoSpaceDE w:val="0"/>
              <w:autoSpaceDN w:val="0"/>
              <w:adjustRightInd w:val="0"/>
              <w:spacing w:after="0" w:line="240" w:lineRule="auto"/>
              <w:ind w:left="574"/>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 xml:space="preserve">W/w przewody są instalacją wewnętrzną, poprzez którą odprowadzane </w:t>
            </w:r>
            <w:r w:rsidR="00E16271" w:rsidRPr="00993503">
              <w:rPr>
                <w:rFonts w:ascii="Times New Roman" w:hAnsi="Times New Roman" w:cs="Times New Roman"/>
                <w:i/>
                <w:sz w:val="20"/>
                <w:szCs w:val="20"/>
                <w:lang w:eastAsia="pl-PL"/>
              </w:rPr>
              <w:t xml:space="preserve">są </w:t>
            </w:r>
            <w:r w:rsidR="00A866F7">
              <w:rPr>
                <w:rFonts w:ascii="Times New Roman" w:hAnsi="Times New Roman" w:cs="Times New Roman"/>
                <w:i/>
                <w:sz w:val="20"/>
                <w:szCs w:val="20"/>
                <w:lang w:eastAsia="pl-PL"/>
              </w:rPr>
              <w:t>ścieki</w:t>
            </w:r>
            <w:r w:rsidRPr="00993503">
              <w:rPr>
                <w:rFonts w:ascii="Times New Roman" w:hAnsi="Times New Roman" w:cs="Times New Roman"/>
                <w:i/>
                <w:sz w:val="20"/>
                <w:szCs w:val="20"/>
                <w:lang w:eastAsia="pl-PL"/>
              </w:rPr>
              <w:t xml:space="preserve"> bytowe </w:t>
            </w:r>
            <w:r w:rsidR="00993503">
              <w:rPr>
                <w:rFonts w:ascii="Times New Roman" w:hAnsi="Times New Roman" w:cs="Times New Roman"/>
                <w:i/>
                <w:sz w:val="20"/>
                <w:szCs w:val="20"/>
                <w:lang w:eastAsia="pl-PL"/>
              </w:rPr>
              <w:br/>
            </w:r>
            <w:r w:rsidRPr="00993503">
              <w:rPr>
                <w:rFonts w:ascii="Times New Roman" w:hAnsi="Times New Roman" w:cs="Times New Roman"/>
                <w:i/>
                <w:sz w:val="20"/>
                <w:szCs w:val="20"/>
                <w:lang w:eastAsia="pl-PL"/>
              </w:rPr>
              <w:t>z posesji</w:t>
            </w:r>
            <w:r w:rsidR="00E1627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przy Pleszewskiej 26.</w:t>
            </w:r>
          </w:p>
          <w:p w14:paraId="3DACDD77" w14:textId="77777777" w:rsidR="00C13287" w:rsidRPr="00993503" w:rsidRDefault="00592C30" w:rsidP="00E16271">
            <w:pPr>
              <w:autoSpaceDE w:val="0"/>
              <w:autoSpaceDN w:val="0"/>
              <w:adjustRightInd w:val="0"/>
              <w:spacing w:after="40" w:line="240" w:lineRule="auto"/>
              <w:ind w:left="574"/>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lastRenderedPageBreak/>
              <w:t>Zgodnie z aktualnie obowiązującymi wytycznymi AQUANET</w:t>
            </w:r>
            <w:r w:rsidR="008C722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pn.„</w:t>
            </w:r>
            <w:r w:rsidR="008C722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Projektowanie,</w:t>
            </w:r>
            <w:r w:rsidR="00E1627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wykonawstwo sieci wodociągowych, kanalizacji sanitarnej i ogólnospławnej oraz</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przyłączy.</w:t>
            </w:r>
            <w:r w:rsidR="00E1627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Standardy ogólne”, dla zapewnienia bezpieczeństwa i wymogów</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eksploatacyjnych, należ</w:t>
            </w:r>
            <w:r w:rsidR="00E16271" w:rsidRPr="00993503">
              <w:rPr>
                <w:rFonts w:ascii="Times New Roman" w:hAnsi="Times New Roman" w:cs="Times New Roman"/>
                <w:i/>
                <w:sz w:val="20"/>
                <w:szCs w:val="20"/>
                <w:lang w:eastAsia="pl-PL"/>
              </w:rPr>
              <w:t>y</w:t>
            </w:r>
            <w:r w:rsidR="00CE452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 xml:space="preserve">zachować pasy ochronne pozbawione zabudowy stałej </w:t>
            </w:r>
            <w:r w:rsidR="00993503">
              <w:rPr>
                <w:rFonts w:ascii="Times New Roman" w:hAnsi="Times New Roman" w:cs="Times New Roman"/>
                <w:i/>
                <w:sz w:val="20"/>
                <w:szCs w:val="20"/>
                <w:lang w:eastAsia="pl-PL"/>
              </w:rPr>
              <w:br/>
            </w:r>
            <w:r w:rsidRPr="00993503">
              <w:rPr>
                <w:rFonts w:ascii="Times New Roman" w:hAnsi="Times New Roman" w:cs="Times New Roman"/>
                <w:i/>
                <w:sz w:val="20"/>
                <w:szCs w:val="20"/>
                <w:lang w:eastAsia="pl-PL"/>
              </w:rPr>
              <w:t>i</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tymczasowej oraz zadrzewienia,</w:t>
            </w:r>
            <w:r w:rsidR="00CE452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o szerokości liczonej od osi przyłącza kanalizacji</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sanitarnej o średnicy 200</w:t>
            </w:r>
            <w:r w:rsidR="00CE452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mm w każdą</w:t>
            </w:r>
            <w:r w:rsidR="00CE452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stronę min. po 2,5 m (dwa i pół metr</w:t>
            </w:r>
            <w:r w:rsidR="00E16271" w:rsidRPr="00993503">
              <w:rPr>
                <w:rFonts w:ascii="Times New Roman" w:hAnsi="Times New Roman" w:cs="Times New Roman"/>
                <w:i/>
                <w:sz w:val="20"/>
                <w:szCs w:val="20"/>
                <w:lang w:eastAsia="pl-PL"/>
              </w:rPr>
              <w:t>a</w:t>
            </w:r>
            <w:r w:rsidRPr="00993503">
              <w:rPr>
                <w:rFonts w:ascii="Times New Roman" w:hAnsi="Times New Roman" w:cs="Times New Roman"/>
                <w:i/>
                <w:sz w:val="20"/>
                <w:szCs w:val="20"/>
                <w:lang w:eastAsia="pl-PL"/>
              </w:rPr>
              <w:t>) i</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szerokości liczonej od przyłącza</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kanalizacj</w:t>
            </w:r>
            <w:r w:rsidR="00E16271" w:rsidRPr="00993503">
              <w:rPr>
                <w:rFonts w:ascii="Times New Roman" w:hAnsi="Times New Roman" w:cs="Times New Roman"/>
                <w:i/>
                <w:sz w:val="20"/>
                <w:szCs w:val="20"/>
                <w:lang w:eastAsia="pl-PL"/>
              </w:rPr>
              <w:t>i</w:t>
            </w:r>
            <w:r w:rsidR="00CE452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sanitarnej o średnicy 150 mm w każdą</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stronę min. po 1,5 m (jeden i pół metra)</w:t>
            </w:r>
            <w:r w:rsidRPr="00993503">
              <w:rPr>
                <w:rFonts w:ascii="Times New Roman" w:hAnsi="Times New Roman" w:cs="Times New Roman"/>
                <w:b/>
                <w:bCs/>
                <w:i/>
                <w:sz w:val="20"/>
                <w:szCs w:val="20"/>
                <w:lang w:eastAsia="pl-PL"/>
              </w:rPr>
              <w:t xml:space="preserve">. </w:t>
            </w:r>
          </w:p>
          <w:p w14:paraId="2BB8F992" w14:textId="77777777" w:rsidR="00592C30" w:rsidRPr="00993503" w:rsidRDefault="00592C30" w:rsidP="00E16271">
            <w:pPr>
              <w:autoSpaceDE w:val="0"/>
              <w:autoSpaceDN w:val="0"/>
              <w:adjustRightInd w:val="0"/>
              <w:spacing w:after="0" w:line="240" w:lineRule="auto"/>
              <w:ind w:left="574"/>
              <w:jc w:val="both"/>
              <w:rPr>
                <w:rFonts w:ascii="Times New Roman" w:hAnsi="Times New Roman" w:cs="Times New Roman"/>
                <w:b/>
                <w:bCs/>
                <w:i/>
                <w:sz w:val="20"/>
                <w:szCs w:val="20"/>
                <w:lang w:eastAsia="pl-PL"/>
              </w:rPr>
            </w:pPr>
            <w:r w:rsidRPr="00993503">
              <w:rPr>
                <w:rFonts w:ascii="Times New Roman" w:hAnsi="Times New Roman" w:cs="Times New Roman"/>
                <w:b/>
                <w:bCs/>
                <w:i/>
                <w:sz w:val="20"/>
                <w:szCs w:val="20"/>
                <w:lang w:eastAsia="pl-PL"/>
              </w:rPr>
              <w:t>Naszym zdaniem wskazane byłoby</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b/>
                <w:bCs/>
                <w:i/>
                <w:sz w:val="20"/>
                <w:szCs w:val="20"/>
                <w:lang w:eastAsia="pl-PL"/>
              </w:rPr>
              <w:t>zachowanie takiej odległości również w stosunku do w/w instalacji kanalizacji</w:t>
            </w:r>
            <w:r w:rsidR="00634080" w:rsidRPr="00993503">
              <w:rPr>
                <w:rFonts w:ascii="Times New Roman" w:hAnsi="Times New Roman" w:cs="Times New Roman"/>
                <w:b/>
                <w:bCs/>
                <w:i/>
                <w:sz w:val="20"/>
                <w:szCs w:val="20"/>
                <w:lang w:eastAsia="pl-PL"/>
              </w:rPr>
              <w:t xml:space="preserve"> </w:t>
            </w:r>
            <w:r w:rsidRPr="00993503">
              <w:rPr>
                <w:rFonts w:ascii="Times New Roman" w:hAnsi="Times New Roman" w:cs="Times New Roman"/>
                <w:b/>
                <w:bCs/>
                <w:i/>
                <w:sz w:val="20"/>
                <w:szCs w:val="20"/>
                <w:lang w:eastAsia="pl-PL"/>
              </w:rPr>
              <w:t>sanitarnej.</w:t>
            </w:r>
          </w:p>
          <w:p w14:paraId="724B199F" w14:textId="77777777" w:rsidR="00C13287" w:rsidRPr="00993503" w:rsidRDefault="00592C30" w:rsidP="00E16271">
            <w:pPr>
              <w:autoSpaceDE w:val="0"/>
              <w:autoSpaceDN w:val="0"/>
              <w:adjustRightInd w:val="0"/>
              <w:spacing w:after="0" w:line="240" w:lineRule="auto"/>
              <w:ind w:left="574"/>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W przypadku kolizji planowanej zabudowy z w/w instalacją kanalizacji sanitarnej</w:t>
            </w:r>
            <w:r w:rsidR="00E1627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należy ją przebudować w porozumieniu z jej właścicielem.</w:t>
            </w:r>
          </w:p>
          <w:p w14:paraId="4622E2D2" w14:textId="14293D45" w:rsidR="00592C30" w:rsidRPr="00993503" w:rsidRDefault="00C13287" w:rsidP="00993503">
            <w:pPr>
              <w:pStyle w:val="Akapitzlist"/>
              <w:numPr>
                <w:ilvl w:val="3"/>
                <w:numId w:val="37"/>
              </w:numPr>
              <w:autoSpaceDE w:val="0"/>
              <w:autoSpaceDN w:val="0"/>
              <w:adjustRightInd w:val="0"/>
              <w:spacing w:after="0" w:line="240" w:lineRule="auto"/>
              <w:ind w:left="574" w:hanging="283"/>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 xml:space="preserve">Studzienka </w:t>
            </w:r>
            <w:r w:rsidR="00592C30" w:rsidRPr="00993503">
              <w:rPr>
                <w:rFonts w:ascii="Times New Roman" w:hAnsi="Times New Roman" w:cs="Times New Roman"/>
                <w:i/>
                <w:sz w:val="20"/>
                <w:szCs w:val="20"/>
                <w:lang w:eastAsia="pl-PL"/>
              </w:rPr>
              <w:t xml:space="preserve">kanalizacyjna oznaczona na mapie jako </w:t>
            </w:r>
            <w:proofErr w:type="spellStart"/>
            <w:r w:rsidR="00592C30" w:rsidRPr="00993503">
              <w:rPr>
                <w:rFonts w:ascii="Times New Roman" w:hAnsi="Times New Roman" w:cs="Times New Roman"/>
                <w:i/>
                <w:sz w:val="20"/>
                <w:szCs w:val="20"/>
                <w:lang w:eastAsia="pl-PL"/>
              </w:rPr>
              <w:t>kl</w:t>
            </w:r>
            <w:proofErr w:type="spellEnd"/>
            <w:r w:rsidR="00592C30" w:rsidRPr="00993503">
              <w:rPr>
                <w:rFonts w:ascii="Times New Roman" w:hAnsi="Times New Roman" w:cs="Times New Roman"/>
                <w:i/>
                <w:sz w:val="20"/>
                <w:szCs w:val="20"/>
                <w:lang w:eastAsia="pl-PL"/>
              </w:rPr>
              <w:t xml:space="preserve"> (we wschodniej części dział</w:t>
            </w:r>
            <w:r w:rsidR="00993503" w:rsidRPr="00993503">
              <w:rPr>
                <w:rFonts w:ascii="Times New Roman" w:hAnsi="Times New Roman" w:cs="Times New Roman"/>
                <w:i/>
                <w:sz w:val="20"/>
                <w:szCs w:val="20"/>
                <w:lang w:eastAsia="pl-PL"/>
              </w:rPr>
              <w:t xml:space="preserve">ki </w:t>
            </w:r>
            <w:r w:rsidR="00993503">
              <w:rPr>
                <w:rFonts w:ascii="Times New Roman" w:hAnsi="Times New Roman" w:cs="Times New Roman"/>
                <w:i/>
                <w:sz w:val="20"/>
                <w:szCs w:val="20"/>
                <w:lang w:eastAsia="pl-PL"/>
              </w:rPr>
              <w:br/>
            </w:r>
            <w:r w:rsidR="00592C30" w:rsidRPr="00993503">
              <w:rPr>
                <w:rFonts w:ascii="Times New Roman" w:hAnsi="Times New Roman" w:cs="Times New Roman"/>
                <w:i/>
                <w:sz w:val="20"/>
                <w:szCs w:val="20"/>
                <w:lang w:eastAsia="pl-PL"/>
              </w:rPr>
              <w:t>w</w:t>
            </w:r>
            <w:r w:rsidR="007F6A6A" w:rsidRPr="00993503">
              <w:rPr>
                <w:rFonts w:ascii="Times New Roman" w:hAnsi="Times New Roman" w:cs="Times New Roman"/>
                <w:i/>
                <w:sz w:val="20"/>
                <w:szCs w:val="20"/>
                <w:lang w:eastAsia="pl-PL"/>
              </w:rPr>
              <w:t xml:space="preserve"> </w:t>
            </w:r>
            <w:r w:rsidR="00592C30" w:rsidRPr="00993503">
              <w:rPr>
                <w:rFonts w:ascii="Times New Roman" w:hAnsi="Times New Roman" w:cs="Times New Roman"/>
                <w:i/>
                <w:sz w:val="20"/>
                <w:szCs w:val="20"/>
                <w:lang w:eastAsia="pl-PL"/>
              </w:rPr>
              <w:t>pobliżu ulicy Pleszewskiej), nie była i nie jest w eksploatacji AQUANET (kanalizacja</w:t>
            </w:r>
            <w:r w:rsidR="008C7221" w:rsidRPr="00993503">
              <w:rPr>
                <w:rFonts w:ascii="Times New Roman" w:hAnsi="Times New Roman" w:cs="Times New Roman"/>
                <w:i/>
                <w:sz w:val="20"/>
                <w:szCs w:val="20"/>
                <w:lang w:eastAsia="pl-PL"/>
              </w:rPr>
              <w:t xml:space="preserve"> </w:t>
            </w:r>
            <w:r w:rsidR="007F6A6A" w:rsidRPr="00993503">
              <w:rPr>
                <w:rFonts w:ascii="Times New Roman" w:hAnsi="Times New Roman" w:cs="Times New Roman"/>
                <w:i/>
                <w:sz w:val="20"/>
                <w:szCs w:val="20"/>
                <w:lang w:eastAsia="pl-PL"/>
              </w:rPr>
              <w:t xml:space="preserve"> </w:t>
            </w:r>
            <w:r w:rsidR="00592C30" w:rsidRPr="00993503">
              <w:rPr>
                <w:rFonts w:ascii="Times New Roman" w:hAnsi="Times New Roman" w:cs="Times New Roman"/>
                <w:i/>
                <w:sz w:val="20"/>
                <w:szCs w:val="20"/>
                <w:lang w:eastAsia="pl-PL"/>
              </w:rPr>
              <w:t>lokalna – szambo).</w:t>
            </w:r>
          </w:p>
          <w:p w14:paraId="43646815" w14:textId="0D203173" w:rsidR="00592C30" w:rsidRPr="00993503" w:rsidRDefault="00592C30" w:rsidP="00CE4523">
            <w:pPr>
              <w:pStyle w:val="Akapitzlist"/>
              <w:numPr>
                <w:ilvl w:val="3"/>
                <w:numId w:val="37"/>
              </w:numPr>
              <w:autoSpaceDE w:val="0"/>
              <w:autoSpaceDN w:val="0"/>
              <w:adjustRightInd w:val="0"/>
              <w:spacing w:after="0" w:line="240" w:lineRule="auto"/>
              <w:ind w:left="574" w:hanging="283"/>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Studzienka i przewód wodociągowy oznaczony na mapie jako woD40 (we wschodniej</w:t>
            </w:r>
            <w:r w:rsidR="008C7221"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 xml:space="preserve">części działki) </w:t>
            </w:r>
            <w:r w:rsidR="0015247F">
              <w:rPr>
                <w:rFonts w:ascii="Times New Roman" w:hAnsi="Times New Roman" w:cs="Times New Roman"/>
                <w:i/>
                <w:sz w:val="20"/>
                <w:szCs w:val="20"/>
                <w:lang w:eastAsia="pl-PL"/>
              </w:rPr>
              <w:t>–</w:t>
            </w:r>
            <w:r w:rsidR="0015247F"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przyłącze wodociągowe nieczynne.</w:t>
            </w:r>
          </w:p>
          <w:p w14:paraId="7DF9C6A4" w14:textId="062C0F13" w:rsidR="00592C30" w:rsidRPr="00993503" w:rsidRDefault="00592C30" w:rsidP="00CE4523">
            <w:pPr>
              <w:pStyle w:val="Akapitzlist"/>
              <w:numPr>
                <w:ilvl w:val="3"/>
                <w:numId w:val="37"/>
              </w:numPr>
              <w:autoSpaceDE w:val="0"/>
              <w:autoSpaceDN w:val="0"/>
              <w:adjustRightInd w:val="0"/>
              <w:spacing w:after="0" w:line="240" w:lineRule="auto"/>
              <w:ind w:left="574" w:hanging="283"/>
              <w:jc w:val="both"/>
              <w:rPr>
                <w:rFonts w:ascii="Times New Roman" w:hAnsi="Times New Roman" w:cs="Times New Roman"/>
                <w:i/>
                <w:sz w:val="20"/>
                <w:szCs w:val="20"/>
                <w:lang w:eastAsia="pl-PL"/>
              </w:rPr>
            </w:pPr>
            <w:r w:rsidRPr="00993503">
              <w:rPr>
                <w:rFonts w:ascii="Times New Roman" w:hAnsi="Times New Roman" w:cs="Times New Roman"/>
                <w:i/>
                <w:sz w:val="20"/>
                <w:szCs w:val="20"/>
                <w:lang w:eastAsia="pl-PL"/>
              </w:rPr>
              <w:t>Fragment przewodu wodociągowego oznaczony jako wo32 oraz studzienka i 2</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 xml:space="preserve">przyłącza </w:t>
            </w:r>
            <w:proofErr w:type="spellStart"/>
            <w:r w:rsidRPr="00993503">
              <w:rPr>
                <w:rFonts w:ascii="Times New Roman" w:hAnsi="Times New Roman" w:cs="Times New Roman"/>
                <w:i/>
                <w:sz w:val="20"/>
                <w:szCs w:val="20"/>
                <w:lang w:eastAsia="pl-PL"/>
              </w:rPr>
              <w:t>woA</w:t>
            </w:r>
            <w:proofErr w:type="spellEnd"/>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(przyłącza w kierunku nieruchomości przy ulicy Krzywoustego).</w:t>
            </w:r>
            <w:r w:rsid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 xml:space="preserve">Czynne jest tylko przyłącze wodociągowe </w:t>
            </w:r>
            <w:proofErr w:type="spellStart"/>
            <w:r w:rsidRPr="00993503">
              <w:rPr>
                <w:rFonts w:ascii="Times New Roman" w:hAnsi="Times New Roman" w:cs="Times New Roman"/>
                <w:i/>
                <w:sz w:val="20"/>
                <w:szCs w:val="20"/>
                <w:lang w:eastAsia="pl-PL"/>
              </w:rPr>
              <w:t>wo</w:t>
            </w:r>
            <w:proofErr w:type="spellEnd"/>
            <w:r w:rsidRPr="00993503">
              <w:rPr>
                <w:rFonts w:ascii="Times New Roman" w:hAnsi="Times New Roman" w:cs="Times New Roman"/>
                <w:i/>
                <w:sz w:val="20"/>
                <w:szCs w:val="20"/>
                <w:lang w:eastAsia="pl-PL"/>
              </w:rPr>
              <w:t xml:space="preserve"> 32 do posesji przy ulicy Pleszewskiej</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40</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(własność odbiorca).</w:t>
            </w:r>
          </w:p>
          <w:p w14:paraId="724679AF" w14:textId="634B0FA3" w:rsidR="00592C30" w:rsidRPr="00993503" w:rsidRDefault="00592C30" w:rsidP="00993503">
            <w:pPr>
              <w:autoSpaceDE w:val="0"/>
              <w:autoSpaceDN w:val="0"/>
              <w:adjustRightInd w:val="0"/>
              <w:spacing w:after="0" w:line="240" w:lineRule="auto"/>
              <w:ind w:left="574"/>
              <w:jc w:val="both"/>
              <w:rPr>
                <w:rFonts w:ascii="Times New Roman" w:hAnsi="Times New Roman" w:cs="Times New Roman"/>
                <w:b/>
                <w:bCs/>
                <w:i/>
                <w:sz w:val="20"/>
                <w:szCs w:val="20"/>
                <w:lang w:eastAsia="pl-PL"/>
              </w:rPr>
            </w:pPr>
            <w:r w:rsidRPr="00993503">
              <w:rPr>
                <w:rFonts w:ascii="Times New Roman" w:hAnsi="Times New Roman" w:cs="Times New Roman"/>
                <w:i/>
                <w:sz w:val="20"/>
                <w:szCs w:val="20"/>
                <w:lang w:eastAsia="pl-PL"/>
              </w:rPr>
              <w:t>Zgodnie z aktualnie obowiązującymi wytycznymi AQUANET pn. „Projektowanie,</w:t>
            </w:r>
            <w:r w:rsidR="0099350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wykonawstwo sieci wodociągowych, kanalizacji sanitarnej i ogólnospławnej oraz</w:t>
            </w:r>
            <w:r w:rsidR="00827C1B"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przyłączy.</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Standardy ogólne”, dla zapewnienia bezpieczeństwa i wymogów</w:t>
            </w:r>
            <w:r w:rsidR="00827C1B"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eksploatacyjnych, należy zachować pasy ochronne pozbawione zabudowy stałej</w:t>
            </w:r>
            <w:r w:rsidR="00993503">
              <w:rPr>
                <w:rFonts w:ascii="Times New Roman" w:hAnsi="Times New Roman" w:cs="Times New Roman"/>
                <w:i/>
                <w:sz w:val="20"/>
                <w:szCs w:val="20"/>
                <w:lang w:eastAsia="pl-PL"/>
              </w:rPr>
              <w:br/>
            </w:r>
            <w:r w:rsidRPr="00993503">
              <w:rPr>
                <w:rFonts w:ascii="Times New Roman" w:hAnsi="Times New Roman" w:cs="Times New Roman"/>
                <w:i/>
                <w:sz w:val="20"/>
                <w:szCs w:val="20"/>
                <w:lang w:eastAsia="pl-PL"/>
              </w:rPr>
              <w:t>i</w:t>
            </w:r>
            <w:r w:rsidR="00634080"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tymczasowej oraz zadrzewienia,</w:t>
            </w:r>
            <w:r w:rsidR="00C13287"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o szerokości liczonej od osi przyłącza wodociągowe</w:t>
            </w:r>
            <w:r w:rsidR="00993503" w:rsidRPr="00993503">
              <w:rPr>
                <w:rFonts w:ascii="Times New Roman" w:hAnsi="Times New Roman" w:cs="Times New Roman"/>
                <w:i/>
                <w:sz w:val="20"/>
                <w:szCs w:val="20"/>
                <w:lang w:eastAsia="pl-PL"/>
              </w:rPr>
              <w:t>go</w:t>
            </w:r>
            <w:r w:rsidR="00827C1B"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o</w:t>
            </w:r>
            <w:r w:rsidR="0015247F">
              <w:rPr>
                <w:rFonts w:ascii="Times New Roman" w:hAnsi="Times New Roman" w:cs="Times New Roman"/>
                <w:i/>
                <w:sz w:val="20"/>
                <w:szCs w:val="20"/>
                <w:lang w:eastAsia="pl-PL"/>
              </w:rPr>
              <w:t> </w:t>
            </w:r>
            <w:r w:rsidRPr="00993503">
              <w:rPr>
                <w:rFonts w:ascii="Times New Roman" w:hAnsi="Times New Roman" w:cs="Times New Roman"/>
                <w:i/>
                <w:sz w:val="20"/>
                <w:szCs w:val="20"/>
                <w:lang w:eastAsia="pl-PL"/>
              </w:rPr>
              <w:t>średnicy 32</w:t>
            </w:r>
            <w:r w:rsidR="00993503" w:rsidRPr="00993503">
              <w:rPr>
                <w:rFonts w:ascii="Times New Roman" w:hAnsi="Times New Roman" w:cs="Times New Roman"/>
                <w:i/>
                <w:sz w:val="20"/>
                <w:szCs w:val="20"/>
                <w:lang w:eastAsia="pl-PL"/>
              </w:rPr>
              <w:t xml:space="preserve"> </w:t>
            </w:r>
            <w:r w:rsidRPr="00993503">
              <w:rPr>
                <w:rFonts w:ascii="Times New Roman" w:hAnsi="Times New Roman" w:cs="Times New Roman"/>
                <w:i/>
                <w:sz w:val="20"/>
                <w:szCs w:val="20"/>
                <w:lang w:eastAsia="pl-PL"/>
              </w:rPr>
              <w:t>mm w każdą stronę min. po 1,5 m (jeden i pół metra)</w:t>
            </w:r>
            <w:r w:rsidRPr="00993503">
              <w:rPr>
                <w:rFonts w:ascii="Times New Roman" w:hAnsi="Times New Roman" w:cs="Times New Roman"/>
                <w:b/>
                <w:bCs/>
                <w:i/>
                <w:sz w:val="20"/>
                <w:szCs w:val="20"/>
                <w:lang w:eastAsia="pl-PL"/>
              </w:rPr>
              <w:t>.</w:t>
            </w:r>
          </w:p>
          <w:p w14:paraId="14B73560" w14:textId="77777777" w:rsidR="00592C30" w:rsidRPr="00993503" w:rsidRDefault="00993503" w:rsidP="00993503">
            <w:pPr>
              <w:autoSpaceDE w:val="0"/>
              <w:autoSpaceDN w:val="0"/>
              <w:adjustRightInd w:val="0"/>
              <w:spacing w:after="120" w:line="240" w:lineRule="auto"/>
              <w:ind w:left="574"/>
              <w:rPr>
                <w:rFonts w:ascii="Times New Roman" w:hAnsi="Times New Roman" w:cs="Times New Roman"/>
                <w:sz w:val="20"/>
                <w:szCs w:val="20"/>
                <w:lang w:eastAsia="pl-PL"/>
              </w:rPr>
            </w:pPr>
            <w:r w:rsidRPr="00993503">
              <w:rPr>
                <w:rFonts w:ascii="Times New Roman" w:hAnsi="Times New Roman" w:cs="Times New Roman"/>
                <w:sz w:val="20"/>
                <w:szCs w:val="20"/>
                <w:lang w:eastAsia="pl-PL"/>
              </w:rPr>
              <w:t>(…)</w:t>
            </w:r>
          </w:p>
          <w:p w14:paraId="53874EA8" w14:textId="51A3C1D8" w:rsidR="002E43E9" w:rsidRPr="007C6AC4" w:rsidRDefault="002E43E9" w:rsidP="00993503">
            <w:pPr>
              <w:pStyle w:val="Akapitzlist"/>
              <w:numPr>
                <w:ilvl w:val="0"/>
                <w:numId w:val="35"/>
              </w:numPr>
              <w:spacing w:before="120" w:after="60" w:line="240" w:lineRule="auto"/>
              <w:ind w:left="287" w:hanging="284"/>
              <w:contextualSpacing w:val="0"/>
              <w:jc w:val="both"/>
              <w:rPr>
                <w:rFonts w:ascii="Times New Roman" w:hAnsi="Times New Roman" w:cs="Times New Roman"/>
                <w:b/>
                <w:bCs/>
                <w:sz w:val="20"/>
                <w:szCs w:val="20"/>
              </w:rPr>
            </w:pPr>
            <w:proofErr w:type="spellStart"/>
            <w:r w:rsidRPr="007C6AC4">
              <w:rPr>
                <w:rFonts w:ascii="Times New Roman" w:hAnsi="Times New Roman" w:cs="Times New Roman"/>
                <w:b/>
                <w:bCs/>
                <w:sz w:val="20"/>
                <w:szCs w:val="20"/>
              </w:rPr>
              <w:t>Aquanet</w:t>
            </w:r>
            <w:proofErr w:type="spellEnd"/>
            <w:r w:rsidRPr="007C6AC4">
              <w:rPr>
                <w:rFonts w:ascii="Times New Roman" w:hAnsi="Times New Roman" w:cs="Times New Roman"/>
                <w:b/>
                <w:bCs/>
                <w:sz w:val="20"/>
                <w:szCs w:val="20"/>
              </w:rPr>
              <w:t xml:space="preserve"> Retencja </w:t>
            </w:r>
            <w:r w:rsidR="00E1465B" w:rsidRPr="00E1465B">
              <w:rPr>
                <w:rFonts w:ascii="Times New Roman" w:hAnsi="Times New Roman" w:cs="Times New Roman"/>
                <w:bCs/>
                <w:sz w:val="20"/>
                <w:szCs w:val="20"/>
              </w:rPr>
              <w:t>w piśmie</w:t>
            </w:r>
            <w:r w:rsidRPr="007C6AC4">
              <w:rPr>
                <w:rFonts w:ascii="Times New Roman" w:hAnsi="Times New Roman" w:cs="Times New Roman"/>
                <w:sz w:val="20"/>
                <w:szCs w:val="20"/>
              </w:rPr>
              <w:t xml:space="preserve"> nr DW/WO/</w:t>
            </w:r>
            <w:r w:rsidR="00D825F7" w:rsidRPr="007C6AC4">
              <w:rPr>
                <w:rFonts w:ascii="Times New Roman" w:hAnsi="Times New Roman" w:cs="Times New Roman"/>
                <w:sz w:val="20"/>
                <w:szCs w:val="20"/>
              </w:rPr>
              <w:t>288</w:t>
            </w:r>
            <w:r w:rsidRPr="007C6AC4">
              <w:rPr>
                <w:rFonts w:ascii="Times New Roman" w:hAnsi="Times New Roman" w:cs="Times New Roman"/>
                <w:sz w:val="20"/>
                <w:szCs w:val="20"/>
              </w:rPr>
              <w:t>/202</w:t>
            </w:r>
            <w:r w:rsidR="00D825F7" w:rsidRPr="007C6AC4">
              <w:rPr>
                <w:rFonts w:ascii="Times New Roman" w:hAnsi="Times New Roman" w:cs="Times New Roman"/>
                <w:sz w:val="20"/>
                <w:szCs w:val="20"/>
              </w:rPr>
              <w:t>5</w:t>
            </w:r>
            <w:r w:rsidRPr="007C6AC4">
              <w:rPr>
                <w:rFonts w:ascii="TimesNewRoman" w:hAnsi="TimesNewRoman" w:cs="TimesNewRoman"/>
                <w:lang w:eastAsia="pl-PL"/>
              </w:rPr>
              <w:t xml:space="preserve"> </w:t>
            </w:r>
            <w:r w:rsidRPr="007C6AC4">
              <w:rPr>
                <w:rFonts w:ascii="Times New Roman" w:hAnsi="Times New Roman" w:cs="Times New Roman"/>
                <w:sz w:val="20"/>
                <w:szCs w:val="20"/>
              </w:rPr>
              <w:t>z dnia</w:t>
            </w:r>
            <w:r w:rsidR="00DE54BD" w:rsidRPr="007C6AC4">
              <w:rPr>
                <w:rFonts w:ascii="Times New Roman" w:hAnsi="Times New Roman" w:cs="Times New Roman"/>
                <w:sz w:val="20"/>
                <w:szCs w:val="20"/>
              </w:rPr>
              <w:t xml:space="preserve"> </w:t>
            </w:r>
            <w:r w:rsidR="00D825F7" w:rsidRPr="007C6AC4">
              <w:rPr>
                <w:rFonts w:ascii="Times New Roman" w:hAnsi="Times New Roman" w:cs="Times New Roman"/>
                <w:sz w:val="20"/>
                <w:szCs w:val="20"/>
              </w:rPr>
              <w:t>2 stycznia 2025</w:t>
            </w:r>
            <w:r w:rsidRPr="007C6AC4">
              <w:rPr>
                <w:rFonts w:ascii="Times New Roman" w:hAnsi="Times New Roman" w:cs="Times New Roman"/>
                <w:sz w:val="20"/>
                <w:szCs w:val="20"/>
              </w:rPr>
              <w:t xml:space="preserve"> r. </w:t>
            </w:r>
            <w:r w:rsidR="009571B4" w:rsidRPr="007C6AC4">
              <w:rPr>
                <w:rFonts w:ascii="Times New Roman" w:hAnsi="Times New Roman" w:cs="Times New Roman"/>
                <w:sz w:val="20"/>
                <w:szCs w:val="20"/>
              </w:rPr>
              <w:t xml:space="preserve">dotyczącym nieruchomości położonej 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Rataje ark. 05 działka 138</w:t>
            </w:r>
            <w:r w:rsidRPr="007C6AC4">
              <w:rPr>
                <w:rFonts w:ascii="Times New Roman" w:hAnsi="Times New Roman" w:cs="Times New Roman"/>
                <w:sz w:val="20"/>
                <w:szCs w:val="20"/>
              </w:rPr>
              <w:t xml:space="preserve"> poinformowała</w:t>
            </w:r>
            <w:r w:rsidR="00E1465B">
              <w:rPr>
                <w:rFonts w:ascii="Times New Roman" w:hAnsi="Times New Roman" w:cs="Times New Roman"/>
                <w:sz w:val="20"/>
                <w:szCs w:val="20"/>
              </w:rPr>
              <w:t xml:space="preserve"> m.in.</w:t>
            </w:r>
            <w:r w:rsidRPr="007C6AC4">
              <w:rPr>
                <w:rFonts w:ascii="Times New Roman" w:hAnsi="Times New Roman" w:cs="Times New Roman"/>
                <w:sz w:val="20"/>
                <w:szCs w:val="20"/>
              </w:rPr>
              <w:t>, że: (…)</w:t>
            </w:r>
          </w:p>
          <w:p w14:paraId="08E1785F" w14:textId="77777777" w:rsidR="00D825F7" w:rsidRPr="007C6AC4" w:rsidRDefault="00D825F7" w:rsidP="00642EF8">
            <w:pPr>
              <w:pStyle w:val="Default"/>
              <w:ind w:left="360"/>
              <w:jc w:val="both"/>
              <w:rPr>
                <w:i/>
                <w:sz w:val="20"/>
                <w:szCs w:val="20"/>
              </w:rPr>
            </w:pPr>
            <w:r w:rsidRPr="00642EF8">
              <w:rPr>
                <w:sz w:val="20"/>
                <w:szCs w:val="20"/>
              </w:rPr>
              <w:t>(...)</w:t>
            </w:r>
            <w:r w:rsidRPr="007C6AC4">
              <w:rPr>
                <w:i/>
                <w:sz w:val="20"/>
                <w:szCs w:val="20"/>
              </w:rPr>
              <w:t xml:space="preserve"> 1. Na wysokości przedmiotowej nieruchomości </w:t>
            </w:r>
            <w:r w:rsidRPr="00642EF8">
              <w:rPr>
                <w:sz w:val="20"/>
                <w:szCs w:val="20"/>
              </w:rPr>
              <w:t>(…)</w:t>
            </w:r>
            <w:r w:rsidRPr="007C6AC4">
              <w:rPr>
                <w:i/>
                <w:sz w:val="20"/>
                <w:szCs w:val="20"/>
              </w:rPr>
              <w:t xml:space="preserve"> zlokalizowana jest czynna infrastruktura kanalizacji deszczowej będąca własnością ZDM, objęta Umową dzierżawy, </w:t>
            </w:r>
            <w:r w:rsidR="00642EF8">
              <w:rPr>
                <w:i/>
                <w:sz w:val="20"/>
                <w:szCs w:val="20"/>
              </w:rPr>
              <w:br/>
            </w:r>
            <w:r w:rsidRPr="007C6AC4">
              <w:rPr>
                <w:i/>
                <w:sz w:val="20"/>
                <w:szCs w:val="20"/>
              </w:rPr>
              <w:t xml:space="preserve">w eksploatacji </w:t>
            </w:r>
            <w:proofErr w:type="spellStart"/>
            <w:r w:rsidRPr="007C6AC4">
              <w:rPr>
                <w:i/>
                <w:sz w:val="20"/>
                <w:szCs w:val="20"/>
              </w:rPr>
              <w:t>Aquanet</w:t>
            </w:r>
            <w:proofErr w:type="spellEnd"/>
            <w:r w:rsidRPr="007C6AC4">
              <w:rPr>
                <w:i/>
                <w:sz w:val="20"/>
                <w:szCs w:val="20"/>
              </w:rPr>
              <w:t xml:space="preserve"> S.A: </w:t>
            </w:r>
          </w:p>
          <w:p w14:paraId="4CD39938" w14:textId="77777777" w:rsidR="00D825F7" w:rsidRPr="007C6AC4" w:rsidRDefault="00D825F7" w:rsidP="00642EF8">
            <w:pPr>
              <w:pStyle w:val="Default"/>
              <w:numPr>
                <w:ilvl w:val="0"/>
                <w:numId w:val="32"/>
              </w:numPr>
              <w:tabs>
                <w:tab w:val="clear" w:pos="360"/>
              </w:tabs>
              <w:ind w:left="716" w:hanging="284"/>
              <w:jc w:val="both"/>
              <w:rPr>
                <w:i/>
                <w:sz w:val="20"/>
                <w:szCs w:val="20"/>
              </w:rPr>
            </w:pPr>
            <w:r w:rsidRPr="007C6AC4">
              <w:rPr>
                <w:i/>
                <w:sz w:val="20"/>
                <w:szCs w:val="20"/>
              </w:rPr>
              <w:t xml:space="preserve">w ulicy Pleszewskiej na dz. 91/1, 135/3, 91/3, ark. 02, </w:t>
            </w:r>
            <w:proofErr w:type="spellStart"/>
            <w:r w:rsidRPr="007C6AC4">
              <w:rPr>
                <w:i/>
                <w:sz w:val="20"/>
                <w:szCs w:val="20"/>
              </w:rPr>
              <w:t>obr</w:t>
            </w:r>
            <w:proofErr w:type="spellEnd"/>
            <w:r w:rsidRPr="007C6AC4">
              <w:rPr>
                <w:i/>
                <w:sz w:val="20"/>
                <w:szCs w:val="20"/>
              </w:rPr>
              <w:t>. 05, kanał DN500</w:t>
            </w:r>
            <w:r w:rsidR="00642EF8">
              <w:rPr>
                <w:i/>
                <w:sz w:val="20"/>
                <w:szCs w:val="20"/>
              </w:rPr>
              <w:br/>
            </w:r>
            <w:r w:rsidRPr="007C6AC4">
              <w:rPr>
                <w:i/>
                <w:sz w:val="20"/>
                <w:szCs w:val="20"/>
              </w:rPr>
              <w:t xml:space="preserve">w technologii GRP oraz DN300, DN400 z PCV, </w:t>
            </w:r>
          </w:p>
          <w:p w14:paraId="6CA9E8D6" w14:textId="77777777" w:rsidR="00D825F7" w:rsidRPr="007C6AC4" w:rsidRDefault="00D825F7" w:rsidP="00642EF8">
            <w:pPr>
              <w:pStyle w:val="Default"/>
              <w:numPr>
                <w:ilvl w:val="0"/>
                <w:numId w:val="32"/>
              </w:numPr>
              <w:tabs>
                <w:tab w:val="clear" w:pos="360"/>
              </w:tabs>
              <w:ind w:left="716" w:hanging="284"/>
              <w:jc w:val="both"/>
              <w:rPr>
                <w:i/>
                <w:sz w:val="20"/>
                <w:szCs w:val="20"/>
              </w:rPr>
            </w:pPr>
            <w:r w:rsidRPr="007C6AC4">
              <w:rPr>
                <w:i/>
                <w:sz w:val="20"/>
                <w:szCs w:val="20"/>
              </w:rPr>
              <w:t xml:space="preserve">w al. Krzysztofa Komedy na dz. 63/4, 60/1, 30/4, 51/2, 56/1 ark. 02, </w:t>
            </w:r>
            <w:proofErr w:type="spellStart"/>
            <w:r w:rsidRPr="007C6AC4">
              <w:rPr>
                <w:i/>
                <w:sz w:val="20"/>
                <w:szCs w:val="20"/>
              </w:rPr>
              <w:t>obr</w:t>
            </w:r>
            <w:proofErr w:type="spellEnd"/>
            <w:r w:rsidRPr="007C6AC4">
              <w:rPr>
                <w:i/>
                <w:sz w:val="20"/>
                <w:szCs w:val="20"/>
              </w:rPr>
              <w:t xml:space="preserve">. 05, kanały DN315 i DN300, PCV, </w:t>
            </w:r>
          </w:p>
          <w:p w14:paraId="4D563E5F" w14:textId="77777777" w:rsidR="00D825F7" w:rsidRPr="007C6AC4" w:rsidRDefault="00D825F7" w:rsidP="00540A85">
            <w:pPr>
              <w:pStyle w:val="Default"/>
              <w:numPr>
                <w:ilvl w:val="0"/>
                <w:numId w:val="32"/>
              </w:numPr>
              <w:tabs>
                <w:tab w:val="clear" w:pos="360"/>
              </w:tabs>
              <w:ind w:left="715" w:hanging="284"/>
              <w:jc w:val="both"/>
              <w:rPr>
                <w:i/>
                <w:sz w:val="20"/>
                <w:szCs w:val="20"/>
              </w:rPr>
            </w:pPr>
            <w:r w:rsidRPr="007C6AC4">
              <w:rPr>
                <w:i/>
                <w:sz w:val="20"/>
                <w:szCs w:val="20"/>
              </w:rPr>
              <w:t xml:space="preserve">w ul. Bolesława Krzywoustego na dz. 135/4, 128/4, 128/3, ark.05, </w:t>
            </w:r>
            <w:proofErr w:type="spellStart"/>
            <w:r w:rsidRPr="007C6AC4">
              <w:rPr>
                <w:i/>
                <w:sz w:val="20"/>
                <w:szCs w:val="20"/>
              </w:rPr>
              <w:t>obr</w:t>
            </w:r>
            <w:proofErr w:type="spellEnd"/>
            <w:r w:rsidRPr="007C6AC4">
              <w:rPr>
                <w:i/>
                <w:sz w:val="20"/>
                <w:szCs w:val="20"/>
              </w:rPr>
              <w:t xml:space="preserve">. 05, kanały DN500 i DN600, beton. </w:t>
            </w:r>
          </w:p>
          <w:p w14:paraId="00A39A42" w14:textId="77777777" w:rsidR="00D825F7" w:rsidRPr="007C6AC4" w:rsidRDefault="00D825F7" w:rsidP="00540A85">
            <w:pPr>
              <w:pStyle w:val="Default"/>
              <w:spacing w:after="60"/>
              <w:ind w:left="289"/>
              <w:jc w:val="both"/>
              <w:rPr>
                <w:i/>
                <w:sz w:val="20"/>
                <w:szCs w:val="20"/>
              </w:rPr>
            </w:pPr>
            <w:r w:rsidRPr="007C6AC4">
              <w:rPr>
                <w:i/>
                <w:sz w:val="20"/>
                <w:szCs w:val="20"/>
              </w:rPr>
              <w:t xml:space="preserve">Plan inwestycji gospodarowania wodami opadowymi na terenie miasta Poznania na lata 2025-2029 (PIGWO) nie przewiduje realizacji inwestycji bezpośrednio na wysokości nieruchomości. </w:t>
            </w:r>
          </w:p>
          <w:p w14:paraId="1F617DFE" w14:textId="77777777" w:rsidR="00D825F7" w:rsidRPr="007C6AC4" w:rsidRDefault="00D825F7" w:rsidP="00540A85">
            <w:pPr>
              <w:pStyle w:val="Default"/>
              <w:ind w:left="289"/>
              <w:jc w:val="both"/>
              <w:rPr>
                <w:i/>
                <w:sz w:val="20"/>
                <w:szCs w:val="20"/>
              </w:rPr>
            </w:pPr>
            <w:r w:rsidRPr="007A1F32">
              <w:rPr>
                <w:sz w:val="20"/>
                <w:szCs w:val="20"/>
              </w:rPr>
              <w:t>(…)</w:t>
            </w:r>
            <w:r w:rsidRPr="007C6AC4">
              <w:rPr>
                <w:i/>
                <w:sz w:val="20"/>
                <w:szCs w:val="20"/>
              </w:rPr>
              <w:t xml:space="preserve"> 2. Na przedmiotowej działce brak infrastruktury deszczowej eksploatowanej przez </w:t>
            </w:r>
            <w:proofErr w:type="spellStart"/>
            <w:r w:rsidRPr="007C6AC4">
              <w:rPr>
                <w:i/>
                <w:sz w:val="20"/>
                <w:szCs w:val="20"/>
              </w:rPr>
              <w:t>Aquanet</w:t>
            </w:r>
            <w:proofErr w:type="spellEnd"/>
            <w:r w:rsidRPr="007C6AC4">
              <w:rPr>
                <w:i/>
                <w:sz w:val="20"/>
                <w:szCs w:val="20"/>
              </w:rPr>
              <w:t xml:space="preserve"> S.A. </w:t>
            </w:r>
          </w:p>
          <w:p w14:paraId="7A2B2C99" w14:textId="77777777" w:rsidR="00DE54BD" w:rsidRPr="00A866F7" w:rsidRDefault="00D825F7" w:rsidP="00540A85">
            <w:pPr>
              <w:pStyle w:val="Akapitzlist"/>
              <w:spacing w:after="120" w:line="240" w:lineRule="auto"/>
              <w:ind w:left="289"/>
              <w:contextualSpacing w:val="0"/>
              <w:jc w:val="both"/>
              <w:rPr>
                <w:rFonts w:ascii="Times New Roman" w:hAnsi="Times New Roman" w:cs="Times New Roman"/>
                <w:i/>
                <w:sz w:val="20"/>
                <w:szCs w:val="20"/>
                <w:lang w:eastAsia="pl-PL"/>
              </w:rPr>
            </w:pPr>
            <w:r w:rsidRPr="00993503">
              <w:rPr>
                <w:rFonts w:ascii="Times New Roman" w:hAnsi="Times New Roman" w:cs="Times New Roman"/>
                <w:b/>
                <w:bCs/>
                <w:i/>
                <w:sz w:val="20"/>
                <w:szCs w:val="20"/>
              </w:rPr>
              <w:t>W celu wydania opinii w zakresie zagospodarowania wód opadowych i roztopowych konieczne jest wypełnienie wniosku dostępnego na stronie internetowej</w:t>
            </w:r>
            <w:r w:rsidRPr="007C6AC4">
              <w:rPr>
                <w:rFonts w:ascii="Times New Roman" w:hAnsi="Times New Roman" w:cs="Times New Roman"/>
                <w:b/>
                <w:bCs/>
                <w:sz w:val="20"/>
                <w:szCs w:val="20"/>
              </w:rPr>
              <w:t xml:space="preserve"> </w:t>
            </w:r>
            <w:r w:rsidRPr="000A445D">
              <w:rPr>
                <w:rFonts w:ascii="Times New Roman" w:hAnsi="Times New Roman" w:cs="Times New Roman"/>
                <w:bCs/>
                <w:sz w:val="20"/>
                <w:szCs w:val="20"/>
              </w:rPr>
              <w:t>(…)</w:t>
            </w:r>
            <w:r w:rsidRPr="00D825F7">
              <w:rPr>
                <w:rFonts w:ascii="Times New Roman" w:hAnsi="Times New Roman" w:cs="Times New Roman"/>
                <w:b/>
                <w:bCs/>
                <w:sz w:val="20"/>
                <w:szCs w:val="20"/>
              </w:rPr>
              <w:t xml:space="preserve"> </w:t>
            </w:r>
          </w:p>
          <w:p w14:paraId="655ADF2E" w14:textId="77777777" w:rsidR="00BC5DFF" w:rsidRPr="00BC5DFF" w:rsidRDefault="00622D85" w:rsidP="00993503">
            <w:pPr>
              <w:pStyle w:val="Akapitzlist"/>
              <w:numPr>
                <w:ilvl w:val="0"/>
                <w:numId w:val="35"/>
              </w:numPr>
              <w:spacing w:after="180" w:line="240" w:lineRule="auto"/>
              <w:ind w:left="289" w:hanging="357"/>
              <w:jc w:val="both"/>
              <w:rPr>
                <w:rFonts w:ascii="Times New Roman" w:hAnsi="Times New Roman" w:cs="Times New Roman"/>
                <w:bCs/>
                <w:i/>
                <w:sz w:val="20"/>
                <w:szCs w:val="20"/>
              </w:rPr>
            </w:pPr>
            <w:r w:rsidRPr="00BC5DFF">
              <w:rPr>
                <w:rFonts w:ascii="Times New Roman" w:hAnsi="Times New Roman" w:cs="Times New Roman"/>
                <w:b/>
                <w:sz w:val="20"/>
                <w:szCs w:val="20"/>
              </w:rPr>
              <w:t>Enea Operator Sp. z o.o.</w:t>
            </w:r>
            <w:r w:rsidRPr="00BC5DFF">
              <w:rPr>
                <w:rFonts w:ascii="Times New Roman" w:hAnsi="Times New Roman" w:cs="Times New Roman"/>
                <w:sz w:val="20"/>
                <w:szCs w:val="20"/>
              </w:rPr>
              <w:t xml:space="preserve"> w piśmie nr </w:t>
            </w:r>
            <w:r w:rsidRPr="00BC5DFF">
              <w:rPr>
                <w:rFonts w:ascii="Times New Roman" w:hAnsi="Times New Roman" w:cs="Times New Roman"/>
                <w:bCs/>
                <w:sz w:val="20"/>
                <w:szCs w:val="20"/>
              </w:rPr>
              <w:t>OD5/MU1/K/202</w:t>
            </w:r>
            <w:r w:rsidR="00BC5DFF" w:rsidRPr="00BC5DFF">
              <w:rPr>
                <w:rFonts w:ascii="Times New Roman" w:hAnsi="Times New Roman" w:cs="Times New Roman"/>
                <w:bCs/>
                <w:sz w:val="20"/>
                <w:szCs w:val="20"/>
              </w:rPr>
              <w:t>5</w:t>
            </w:r>
            <w:r w:rsidRPr="00BC5DFF">
              <w:rPr>
                <w:rFonts w:ascii="Times New Roman" w:hAnsi="Times New Roman" w:cs="Times New Roman"/>
                <w:bCs/>
                <w:sz w:val="20"/>
                <w:szCs w:val="20"/>
              </w:rPr>
              <w:t>/</w:t>
            </w:r>
            <w:r w:rsidR="00BC5DFF" w:rsidRPr="00BC5DFF">
              <w:rPr>
                <w:rFonts w:ascii="Times New Roman" w:hAnsi="Times New Roman" w:cs="Times New Roman"/>
                <w:bCs/>
                <w:sz w:val="20"/>
                <w:szCs w:val="20"/>
              </w:rPr>
              <w:t>051</w:t>
            </w:r>
            <w:r w:rsidRPr="00BC5DFF">
              <w:rPr>
                <w:rFonts w:ascii="Times New Roman" w:hAnsi="Times New Roman" w:cs="Times New Roman"/>
                <w:b/>
                <w:bCs/>
                <w:sz w:val="20"/>
                <w:szCs w:val="20"/>
              </w:rPr>
              <w:t xml:space="preserve"> </w:t>
            </w:r>
            <w:r w:rsidRPr="00BC5DFF">
              <w:rPr>
                <w:rFonts w:ascii="Times New Roman" w:hAnsi="Times New Roman" w:cs="Times New Roman"/>
                <w:bCs/>
                <w:sz w:val="20"/>
                <w:szCs w:val="20"/>
              </w:rPr>
              <w:t xml:space="preserve">z dnia </w:t>
            </w:r>
            <w:r w:rsidR="00BC5DFF" w:rsidRPr="00BC5DFF">
              <w:rPr>
                <w:rFonts w:ascii="Times New Roman" w:hAnsi="Times New Roman" w:cs="Times New Roman"/>
                <w:bCs/>
                <w:sz w:val="20"/>
                <w:szCs w:val="20"/>
              </w:rPr>
              <w:t>4 lutego 2025</w:t>
            </w:r>
            <w:r w:rsidRPr="00BC5DFF">
              <w:rPr>
                <w:rFonts w:ascii="Times New Roman" w:hAnsi="Times New Roman" w:cs="Times New Roman"/>
                <w:bCs/>
                <w:sz w:val="20"/>
                <w:szCs w:val="20"/>
              </w:rPr>
              <w:t xml:space="preserve"> r. </w:t>
            </w:r>
            <w:r w:rsidR="009571B4" w:rsidRPr="00BC5DFF">
              <w:rPr>
                <w:rFonts w:ascii="Times New Roman" w:hAnsi="Times New Roman" w:cs="Times New Roman"/>
                <w:sz w:val="20"/>
                <w:szCs w:val="20"/>
              </w:rPr>
              <w:t xml:space="preserve">dotyczącym nieruchomości położonej w Poznaniu  przy ul. Pleszewskiej 36 – </w:t>
            </w:r>
            <w:proofErr w:type="spellStart"/>
            <w:r w:rsidR="009571B4" w:rsidRPr="00BC5DFF">
              <w:rPr>
                <w:rFonts w:ascii="Times New Roman" w:hAnsi="Times New Roman" w:cs="Times New Roman"/>
                <w:sz w:val="20"/>
                <w:szCs w:val="20"/>
              </w:rPr>
              <w:t>obr</w:t>
            </w:r>
            <w:proofErr w:type="spellEnd"/>
            <w:r w:rsidR="009571B4" w:rsidRPr="00BC5DFF">
              <w:rPr>
                <w:rFonts w:ascii="Times New Roman" w:hAnsi="Times New Roman" w:cs="Times New Roman"/>
                <w:sz w:val="20"/>
                <w:szCs w:val="20"/>
              </w:rPr>
              <w:t>. Rataje ark. 05 działka 138</w:t>
            </w:r>
            <w:r w:rsidR="00BC5DFF" w:rsidRPr="00BC5DFF">
              <w:rPr>
                <w:rFonts w:ascii="Times New Roman" w:hAnsi="Times New Roman" w:cs="Times New Roman"/>
                <w:sz w:val="20"/>
                <w:szCs w:val="20"/>
              </w:rPr>
              <w:t xml:space="preserve"> </w:t>
            </w:r>
            <w:r w:rsidRPr="00BC5DFF">
              <w:rPr>
                <w:rFonts w:ascii="Times New Roman" w:hAnsi="Times New Roman" w:cs="Times New Roman"/>
                <w:bCs/>
                <w:sz w:val="20"/>
                <w:szCs w:val="20"/>
              </w:rPr>
              <w:t>poinformowała m.in., że</w:t>
            </w:r>
            <w:r w:rsidRPr="00BC5DFF">
              <w:rPr>
                <w:rFonts w:ascii="Times New Roman" w:hAnsi="Times New Roman" w:cs="Times New Roman"/>
                <w:bCs/>
                <w:i/>
                <w:sz w:val="20"/>
                <w:szCs w:val="20"/>
              </w:rPr>
              <w:t xml:space="preserve"> </w:t>
            </w:r>
            <w:r w:rsidRPr="00BC5DFF">
              <w:rPr>
                <w:rFonts w:ascii="Times New Roman" w:hAnsi="Times New Roman" w:cs="Times New Roman"/>
                <w:bCs/>
                <w:sz w:val="20"/>
                <w:szCs w:val="20"/>
              </w:rPr>
              <w:t>(…)</w:t>
            </w:r>
            <w:r w:rsidR="00E00720" w:rsidRPr="00BC5DFF">
              <w:rPr>
                <w:rFonts w:ascii="Times New Roman" w:hAnsi="Times New Roman" w:cs="Times New Roman"/>
                <w:bCs/>
                <w:sz w:val="20"/>
                <w:szCs w:val="20"/>
              </w:rPr>
              <w:t xml:space="preserve"> </w:t>
            </w:r>
            <w:r w:rsidR="00BC5DFF" w:rsidRPr="00BC5DFF">
              <w:rPr>
                <w:rFonts w:ascii="Times New Roman" w:hAnsi="Times New Roman" w:cs="Times New Roman"/>
                <w:bCs/>
                <w:i/>
                <w:sz w:val="20"/>
                <w:szCs w:val="20"/>
              </w:rPr>
              <w:t>na ww. dz. gruntu znajdują się następujące urządzenia elektroenergetyczne:</w:t>
            </w:r>
          </w:p>
          <w:p w14:paraId="6A30D807" w14:textId="77777777" w:rsidR="00BC5DFF" w:rsidRPr="00BC5DFF" w:rsidRDefault="00BC5DFF" w:rsidP="00993503">
            <w:pPr>
              <w:pStyle w:val="Akapitzlist"/>
              <w:numPr>
                <w:ilvl w:val="3"/>
                <w:numId w:val="35"/>
              </w:numPr>
              <w:tabs>
                <w:tab w:val="left" w:pos="574"/>
              </w:tabs>
              <w:spacing w:after="180" w:line="240" w:lineRule="auto"/>
              <w:ind w:left="291" w:firstLine="0"/>
              <w:jc w:val="both"/>
              <w:rPr>
                <w:rFonts w:ascii="Times New Roman" w:hAnsi="Times New Roman" w:cs="Times New Roman"/>
                <w:bCs/>
                <w:i/>
                <w:sz w:val="20"/>
                <w:szCs w:val="20"/>
              </w:rPr>
            </w:pPr>
            <w:r w:rsidRPr="00BC5DFF">
              <w:rPr>
                <w:rFonts w:ascii="Times New Roman" w:hAnsi="Times New Roman" w:cs="Times New Roman"/>
                <w:bCs/>
                <w:i/>
                <w:sz w:val="20"/>
                <w:szCs w:val="20"/>
              </w:rPr>
              <w:t>Słup linii napowietrznej wraz z przyłączem,</w:t>
            </w:r>
          </w:p>
          <w:p w14:paraId="6EDC6918" w14:textId="77777777" w:rsidR="00BC5DFF" w:rsidRDefault="00BC5DFF" w:rsidP="00993503">
            <w:pPr>
              <w:pStyle w:val="Akapitzlist"/>
              <w:numPr>
                <w:ilvl w:val="3"/>
                <w:numId w:val="35"/>
              </w:numPr>
              <w:tabs>
                <w:tab w:val="left" w:pos="574"/>
              </w:tabs>
              <w:spacing w:after="0" w:line="240" w:lineRule="auto"/>
              <w:ind w:left="291" w:firstLine="0"/>
              <w:jc w:val="both"/>
              <w:rPr>
                <w:rFonts w:ascii="Times New Roman" w:hAnsi="Times New Roman" w:cs="Times New Roman"/>
                <w:bCs/>
                <w:i/>
                <w:sz w:val="20"/>
                <w:szCs w:val="20"/>
              </w:rPr>
            </w:pPr>
            <w:r w:rsidRPr="00BC5DFF">
              <w:rPr>
                <w:rFonts w:ascii="Times New Roman" w:hAnsi="Times New Roman" w:cs="Times New Roman"/>
                <w:bCs/>
                <w:i/>
                <w:sz w:val="20"/>
                <w:szCs w:val="20"/>
              </w:rPr>
              <w:t>Złącze kablowe Z</w:t>
            </w:r>
            <w:r w:rsidR="005A3CD7">
              <w:rPr>
                <w:rFonts w:ascii="Times New Roman" w:hAnsi="Times New Roman" w:cs="Times New Roman"/>
                <w:bCs/>
                <w:i/>
                <w:sz w:val="20"/>
                <w:szCs w:val="20"/>
              </w:rPr>
              <w:t>K</w:t>
            </w:r>
            <w:r w:rsidRPr="00BC5DFF">
              <w:rPr>
                <w:rFonts w:ascii="Times New Roman" w:hAnsi="Times New Roman" w:cs="Times New Roman"/>
                <w:bCs/>
                <w:i/>
                <w:sz w:val="20"/>
                <w:szCs w:val="20"/>
              </w:rPr>
              <w:t xml:space="preserve"> 2 9900.</w:t>
            </w:r>
          </w:p>
          <w:p w14:paraId="18B8B4C8" w14:textId="77777777" w:rsidR="00BC5DFF" w:rsidRPr="00BC5DFF" w:rsidRDefault="00BC5DFF" w:rsidP="00832D49">
            <w:pPr>
              <w:spacing w:after="120" w:line="240" w:lineRule="auto"/>
              <w:ind w:left="289"/>
              <w:jc w:val="both"/>
              <w:rPr>
                <w:rFonts w:ascii="Times New Roman" w:hAnsi="Times New Roman" w:cs="Times New Roman"/>
                <w:bCs/>
                <w:i/>
                <w:sz w:val="20"/>
                <w:szCs w:val="20"/>
              </w:rPr>
            </w:pPr>
            <w:r w:rsidRPr="00BC5DFF">
              <w:rPr>
                <w:rFonts w:ascii="Times New Roman" w:hAnsi="Times New Roman" w:cs="Times New Roman"/>
                <w:bCs/>
                <w:i/>
                <w:sz w:val="20"/>
                <w:szCs w:val="20"/>
              </w:rPr>
              <w:t>Opracowując plan zagospodarowania terenu dla ww. nieruchomości uwzględnić należy konieczność zachowania wymaganych odległości i zapewnienia dostępu dla naszych służb eksploatacyjnych. Jako właściciel ww. infrastruktury nie widzimy przeciwwskazań co do zmiany lokalizacji ww. urządzeń, która może zostać zrealizowana kosztem i staraniem osoby zainteresowanej. W celu potwierdzenia możliwości jej przebudowy konieczne będzie opracowanie właściwej dokumentacji projektowej i uzyskanie uzgodnień i decyzji administracyjnych zgodnie z obowiązującymi przepisami prawa, w tym w szczególności ustawy Prawo Budowlane.</w:t>
            </w:r>
            <w:r w:rsidR="00FD32A0">
              <w:rPr>
                <w:rFonts w:ascii="Times New Roman" w:hAnsi="Times New Roman" w:cs="Times New Roman"/>
                <w:bCs/>
                <w:i/>
                <w:sz w:val="20"/>
                <w:szCs w:val="20"/>
              </w:rPr>
              <w:t xml:space="preserve"> </w:t>
            </w:r>
          </w:p>
          <w:p w14:paraId="00FC2843" w14:textId="77777777" w:rsidR="00622D85" w:rsidRPr="00BC5DFF" w:rsidRDefault="00622D85" w:rsidP="005A3CD7">
            <w:pPr>
              <w:spacing w:before="60" w:after="120"/>
              <w:ind w:left="291" w:right="62"/>
              <w:jc w:val="both"/>
              <w:rPr>
                <w:rFonts w:ascii="Times New Roman" w:hAnsi="Times New Roman" w:cs="Times New Roman"/>
                <w:b/>
                <w:bCs/>
                <w:sz w:val="20"/>
                <w:szCs w:val="20"/>
              </w:rPr>
            </w:pPr>
            <w:r w:rsidRPr="00BC5DFF">
              <w:rPr>
                <w:rFonts w:ascii="Times New Roman" w:hAnsi="Times New Roman" w:cs="Times New Roman"/>
                <w:b/>
                <w:sz w:val="20"/>
                <w:szCs w:val="20"/>
              </w:rPr>
              <w:t xml:space="preserve">Zgodnie ze stanowiskiem ENEA Operator sp. z o.o. brak informacji o charakterze potencjalnego obiektu i mocy zapotrzebowanej uniemożliwia stwierdzenie, czy istniejąca </w:t>
            </w:r>
            <w:r w:rsidRPr="00BC5DFF">
              <w:rPr>
                <w:rFonts w:ascii="Times New Roman" w:hAnsi="Times New Roman" w:cs="Times New Roman"/>
                <w:b/>
                <w:sz w:val="20"/>
                <w:szCs w:val="20"/>
              </w:rPr>
              <w:lastRenderedPageBreak/>
              <w:t>na nieruchomości lub w jej pobliżu sieć elektroenergetyczna jest wystarczająca do obsługi planowanego obiektu. Udzielenie informacji przez ENEA Operator sp. z o.o. bez posiadania takiej wiedzy mogłoby wprowadzić w błąd potencjalnego nabywcę.</w:t>
            </w:r>
          </w:p>
          <w:p w14:paraId="64A15061" w14:textId="12506F50" w:rsidR="00622D85" w:rsidRPr="007C6AC4" w:rsidRDefault="00622D85" w:rsidP="00993503">
            <w:pPr>
              <w:pStyle w:val="Akapitzlist"/>
              <w:numPr>
                <w:ilvl w:val="0"/>
                <w:numId w:val="35"/>
              </w:numPr>
              <w:spacing w:after="120" w:line="240" w:lineRule="auto"/>
              <w:ind w:left="291"/>
              <w:jc w:val="both"/>
              <w:rPr>
                <w:rFonts w:ascii="Times New Roman" w:hAnsi="Times New Roman" w:cs="Times New Roman"/>
                <w:i/>
                <w:color w:val="000000"/>
                <w:spacing w:val="-2"/>
                <w:sz w:val="20"/>
                <w:szCs w:val="20"/>
              </w:rPr>
            </w:pPr>
            <w:r w:rsidRPr="007C6AC4">
              <w:rPr>
                <w:rFonts w:ascii="Times New Roman" w:hAnsi="Times New Roman" w:cs="Times New Roman"/>
                <w:b/>
                <w:color w:val="000000"/>
                <w:sz w:val="20"/>
                <w:szCs w:val="20"/>
              </w:rPr>
              <w:t>Enea</w:t>
            </w:r>
            <w:r w:rsidRPr="007C6AC4">
              <w:rPr>
                <w:rFonts w:ascii="Times New Roman" w:hAnsi="Times New Roman" w:cs="Times New Roman"/>
                <w:b/>
                <w:color w:val="000000"/>
                <w:spacing w:val="-2"/>
                <w:sz w:val="20"/>
                <w:szCs w:val="20"/>
              </w:rPr>
              <w:t xml:space="preserve"> Oświetlenie sp. z o.o.</w:t>
            </w:r>
            <w:r w:rsidRPr="007C6AC4">
              <w:rPr>
                <w:rFonts w:ascii="Times New Roman" w:hAnsi="Times New Roman" w:cs="Times New Roman"/>
                <w:color w:val="000000"/>
                <w:spacing w:val="-2"/>
                <w:sz w:val="20"/>
                <w:szCs w:val="20"/>
              </w:rPr>
              <w:t xml:space="preserve"> w piśmie nr WEA2</w:t>
            </w:r>
            <w:r w:rsidR="009571B4" w:rsidRPr="007C6AC4">
              <w:rPr>
                <w:rFonts w:ascii="Times New Roman" w:hAnsi="Times New Roman" w:cs="Times New Roman"/>
                <w:color w:val="000000"/>
                <w:spacing w:val="-2"/>
                <w:sz w:val="20"/>
                <w:szCs w:val="20"/>
              </w:rPr>
              <w:t>4P</w:t>
            </w:r>
            <w:r w:rsidRPr="007C6AC4">
              <w:rPr>
                <w:rFonts w:ascii="Times New Roman" w:hAnsi="Times New Roman" w:cs="Times New Roman"/>
                <w:color w:val="000000"/>
                <w:spacing w:val="-2"/>
                <w:sz w:val="20"/>
                <w:szCs w:val="20"/>
              </w:rPr>
              <w:t>00</w:t>
            </w:r>
            <w:r w:rsidR="009571B4" w:rsidRPr="007C6AC4">
              <w:rPr>
                <w:rFonts w:ascii="Times New Roman" w:hAnsi="Times New Roman" w:cs="Times New Roman"/>
                <w:color w:val="000000"/>
                <w:spacing w:val="-2"/>
                <w:sz w:val="20"/>
                <w:szCs w:val="20"/>
              </w:rPr>
              <w:t>5588 z dnia 17</w:t>
            </w:r>
            <w:r w:rsidRPr="007C6AC4">
              <w:rPr>
                <w:rFonts w:ascii="Times New Roman" w:hAnsi="Times New Roman" w:cs="Times New Roman"/>
                <w:color w:val="000000"/>
                <w:spacing w:val="-2"/>
                <w:sz w:val="20"/>
                <w:szCs w:val="20"/>
              </w:rPr>
              <w:t xml:space="preserve"> </w:t>
            </w:r>
            <w:r w:rsidR="009571B4" w:rsidRPr="007C6AC4">
              <w:rPr>
                <w:rFonts w:ascii="Times New Roman" w:hAnsi="Times New Roman" w:cs="Times New Roman"/>
                <w:color w:val="000000"/>
                <w:spacing w:val="-2"/>
                <w:sz w:val="20"/>
                <w:szCs w:val="20"/>
              </w:rPr>
              <w:t>grudnia</w:t>
            </w:r>
            <w:r w:rsidRPr="007C6AC4">
              <w:rPr>
                <w:rFonts w:ascii="Times New Roman" w:hAnsi="Times New Roman" w:cs="Times New Roman"/>
                <w:color w:val="000000"/>
                <w:spacing w:val="-2"/>
                <w:sz w:val="20"/>
                <w:szCs w:val="20"/>
              </w:rPr>
              <w:t xml:space="preserve"> 202</w:t>
            </w:r>
            <w:r w:rsidR="009571B4" w:rsidRPr="007C6AC4">
              <w:rPr>
                <w:rFonts w:ascii="Times New Roman" w:hAnsi="Times New Roman" w:cs="Times New Roman"/>
                <w:color w:val="000000"/>
                <w:spacing w:val="-2"/>
                <w:sz w:val="20"/>
                <w:szCs w:val="20"/>
              </w:rPr>
              <w:t>4</w:t>
            </w:r>
            <w:r w:rsidRPr="007C6AC4">
              <w:rPr>
                <w:rFonts w:ascii="Times New Roman" w:hAnsi="Times New Roman" w:cs="Times New Roman"/>
                <w:color w:val="000000"/>
                <w:spacing w:val="-2"/>
                <w:sz w:val="20"/>
                <w:szCs w:val="20"/>
              </w:rPr>
              <w:t xml:space="preserve"> r. </w:t>
            </w:r>
            <w:r w:rsidRPr="007C6AC4">
              <w:rPr>
                <w:rFonts w:ascii="Times New Roman" w:hAnsi="Times New Roman" w:cs="Times New Roman"/>
                <w:sz w:val="20"/>
                <w:szCs w:val="20"/>
              </w:rPr>
              <w:t>dotyczącym nieruchomości położon</w:t>
            </w:r>
            <w:r w:rsidR="009571B4" w:rsidRPr="007C6AC4">
              <w:rPr>
                <w:rFonts w:ascii="Times New Roman" w:hAnsi="Times New Roman" w:cs="Times New Roman"/>
                <w:sz w:val="20"/>
                <w:szCs w:val="20"/>
              </w:rPr>
              <w:t>ej</w:t>
            </w:r>
            <w:r w:rsidRPr="007C6AC4">
              <w:rPr>
                <w:rFonts w:ascii="Times New Roman" w:hAnsi="Times New Roman" w:cs="Times New Roman"/>
                <w:sz w:val="20"/>
                <w:szCs w:val="20"/>
              </w:rPr>
              <w:t xml:space="preserve"> w Poznaniu przy ul. </w:t>
            </w:r>
            <w:r w:rsidR="009571B4" w:rsidRPr="007C6AC4">
              <w:rPr>
                <w:rFonts w:ascii="Times New Roman" w:hAnsi="Times New Roman" w:cs="Times New Roman"/>
                <w:sz w:val="20"/>
                <w:szCs w:val="20"/>
              </w:rPr>
              <w:t>Pleszewskiej 36</w:t>
            </w:r>
            <w:r w:rsidRPr="007C6AC4">
              <w:rPr>
                <w:rFonts w:ascii="Times New Roman" w:hAnsi="Times New Roman" w:cs="Times New Roman"/>
                <w:sz w:val="20"/>
                <w:szCs w:val="20"/>
              </w:rPr>
              <w:t xml:space="preserve"> – </w:t>
            </w:r>
            <w:proofErr w:type="spellStart"/>
            <w:r w:rsidRPr="007C6AC4">
              <w:rPr>
                <w:rFonts w:ascii="Times New Roman" w:hAnsi="Times New Roman" w:cs="Times New Roman"/>
                <w:sz w:val="20"/>
                <w:szCs w:val="20"/>
              </w:rPr>
              <w:t>obr</w:t>
            </w:r>
            <w:proofErr w:type="spellEnd"/>
            <w:r w:rsidRPr="007C6AC4">
              <w:rPr>
                <w:rFonts w:ascii="Times New Roman" w:hAnsi="Times New Roman" w:cs="Times New Roman"/>
                <w:sz w:val="20"/>
                <w:szCs w:val="20"/>
              </w:rPr>
              <w:t xml:space="preserve">. </w:t>
            </w:r>
            <w:r w:rsidR="009571B4" w:rsidRPr="007C6AC4">
              <w:rPr>
                <w:rFonts w:ascii="Times New Roman" w:hAnsi="Times New Roman" w:cs="Times New Roman"/>
                <w:sz w:val="20"/>
                <w:szCs w:val="20"/>
              </w:rPr>
              <w:t>Rataje</w:t>
            </w:r>
            <w:r w:rsidRPr="007C6AC4">
              <w:rPr>
                <w:rFonts w:ascii="Times New Roman" w:hAnsi="Times New Roman" w:cs="Times New Roman"/>
                <w:sz w:val="20"/>
                <w:szCs w:val="20"/>
              </w:rPr>
              <w:t xml:space="preserve"> ark. </w:t>
            </w:r>
            <w:r w:rsidR="009571B4" w:rsidRPr="007C6AC4">
              <w:rPr>
                <w:rFonts w:ascii="Times New Roman" w:hAnsi="Times New Roman" w:cs="Times New Roman"/>
                <w:sz w:val="20"/>
                <w:szCs w:val="20"/>
              </w:rPr>
              <w:t>05</w:t>
            </w:r>
            <w:r w:rsidRPr="007C6AC4">
              <w:rPr>
                <w:rFonts w:ascii="Times New Roman" w:hAnsi="Times New Roman" w:cs="Times New Roman"/>
                <w:sz w:val="20"/>
                <w:szCs w:val="20"/>
              </w:rPr>
              <w:t xml:space="preserve"> działk</w:t>
            </w:r>
            <w:r w:rsidR="009571B4" w:rsidRPr="007C6AC4">
              <w:rPr>
                <w:rFonts w:ascii="Times New Roman" w:hAnsi="Times New Roman" w:cs="Times New Roman"/>
                <w:sz w:val="20"/>
                <w:szCs w:val="20"/>
              </w:rPr>
              <w:t>a 138</w:t>
            </w:r>
            <w:r w:rsidRPr="007C6AC4">
              <w:rPr>
                <w:rFonts w:ascii="Times New Roman" w:hAnsi="Times New Roman" w:cs="Times New Roman"/>
                <w:sz w:val="20"/>
                <w:szCs w:val="20"/>
              </w:rPr>
              <w:t xml:space="preserve"> poinformowała</w:t>
            </w:r>
            <w:r w:rsidR="003D5992">
              <w:rPr>
                <w:rFonts w:ascii="Times New Roman" w:hAnsi="Times New Roman" w:cs="Times New Roman"/>
                <w:sz w:val="20"/>
                <w:szCs w:val="20"/>
              </w:rPr>
              <w:t xml:space="preserve"> m.in.</w:t>
            </w:r>
            <w:r w:rsidRPr="007C6AC4">
              <w:rPr>
                <w:rFonts w:ascii="Times New Roman" w:hAnsi="Times New Roman" w:cs="Times New Roman"/>
                <w:sz w:val="20"/>
                <w:szCs w:val="20"/>
              </w:rPr>
              <w:t>, że (…)</w:t>
            </w:r>
            <w:r w:rsidRPr="007C6AC4">
              <w:rPr>
                <w:rFonts w:ascii="Times New Roman" w:hAnsi="Times New Roman" w:cs="Times New Roman"/>
                <w:i/>
                <w:sz w:val="20"/>
                <w:szCs w:val="20"/>
              </w:rPr>
              <w:t xml:space="preserve"> na ww. nieruchomości ani w pobliżu </w:t>
            </w:r>
            <w:r w:rsidR="009571B4" w:rsidRPr="007C6AC4">
              <w:rPr>
                <w:rFonts w:ascii="Times New Roman" w:hAnsi="Times New Roman" w:cs="Times New Roman"/>
                <w:i/>
                <w:sz w:val="20"/>
                <w:szCs w:val="20"/>
              </w:rPr>
              <w:t>wskazanej działki</w:t>
            </w:r>
            <w:r w:rsidRPr="007C6AC4">
              <w:rPr>
                <w:rFonts w:ascii="Times New Roman" w:hAnsi="Times New Roman" w:cs="Times New Roman"/>
                <w:i/>
                <w:sz w:val="20"/>
                <w:szCs w:val="20"/>
              </w:rPr>
              <w:t xml:space="preserve"> </w:t>
            </w:r>
            <w:r w:rsidRPr="007C6AC4">
              <w:rPr>
                <w:rFonts w:ascii="Times New Roman" w:hAnsi="Times New Roman" w:cs="Times New Roman"/>
                <w:sz w:val="20"/>
                <w:szCs w:val="20"/>
              </w:rPr>
              <w:t xml:space="preserve">(…) </w:t>
            </w:r>
            <w:r w:rsidRPr="007C6AC4">
              <w:rPr>
                <w:rFonts w:ascii="Times New Roman" w:hAnsi="Times New Roman" w:cs="Times New Roman"/>
                <w:i/>
                <w:sz w:val="20"/>
                <w:szCs w:val="20"/>
              </w:rPr>
              <w:t>nie posiada żadnej infrastruktury.</w:t>
            </w:r>
          </w:p>
          <w:p w14:paraId="1B95825E" w14:textId="77777777" w:rsidR="009E3223" w:rsidRPr="007C6AC4" w:rsidRDefault="009E3223" w:rsidP="00E20055">
            <w:pPr>
              <w:pStyle w:val="Akapitzlist"/>
              <w:tabs>
                <w:tab w:val="num" w:pos="291"/>
              </w:tabs>
              <w:spacing w:after="120" w:line="240" w:lineRule="auto"/>
              <w:ind w:left="357"/>
              <w:jc w:val="both"/>
              <w:rPr>
                <w:rFonts w:ascii="Times New Roman" w:hAnsi="Times New Roman" w:cs="Times New Roman"/>
                <w:i/>
                <w:color w:val="000000"/>
                <w:spacing w:val="-2"/>
                <w:sz w:val="20"/>
                <w:szCs w:val="20"/>
              </w:rPr>
            </w:pPr>
          </w:p>
          <w:p w14:paraId="51B70905" w14:textId="77777777" w:rsidR="009571B4" w:rsidRPr="007C6AC4" w:rsidRDefault="00622D85" w:rsidP="00993503">
            <w:pPr>
              <w:pStyle w:val="Akapitzlist"/>
              <w:numPr>
                <w:ilvl w:val="0"/>
                <w:numId w:val="35"/>
              </w:numPr>
              <w:spacing w:after="0" w:line="240" w:lineRule="auto"/>
              <w:ind w:left="291"/>
              <w:jc w:val="both"/>
              <w:rPr>
                <w:rFonts w:ascii="Times New Roman" w:hAnsi="Times New Roman" w:cs="Times New Roman"/>
                <w:i/>
                <w:color w:val="000000"/>
                <w:spacing w:val="-2"/>
                <w:sz w:val="20"/>
                <w:szCs w:val="20"/>
              </w:rPr>
            </w:pPr>
            <w:r w:rsidRPr="007C6AC4">
              <w:rPr>
                <w:rFonts w:ascii="Times New Roman" w:hAnsi="Times New Roman" w:cs="Times New Roman"/>
                <w:b/>
                <w:color w:val="000000"/>
                <w:sz w:val="20"/>
                <w:szCs w:val="20"/>
              </w:rPr>
              <w:t xml:space="preserve">Polska Spółka Gazownictwa sp. z o.o. </w:t>
            </w:r>
            <w:r w:rsidRPr="007C6AC4">
              <w:rPr>
                <w:rFonts w:ascii="Times New Roman" w:hAnsi="Times New Roman" w:cs="Times New Roman"/>
                <w:b/>
                <w:sz w:val="20"/>
                <w:szCs w:val="20"/>
              </w:rPr>
              <w:t>Oddział Zakład Gazowniczy w Poznaniu</w:t>
            </w:r>
            <w:r w:rsidR="00E00720" w:rsidRPr="007C6AC4">
              <w:rPr>
                <w:rFonts w:ascii="Times New Roman" w:hAnsi="Times New Roman" w:cs="Times New Roman"/>
                <w:b/>
                <w:sz w:val="20"/>
                <w:szCs w:val="20"/>
              </w:rPr>
              <w:br/>
            </w:r>
            <w:r w:rsidRPr="007C6AC4">
              <w:rPr>
                <w:rFonts w:ascii="Times New Roman" w:hAnsi="Times New Roman" w:cs="Times New Roman"/>
                <w:sz w:val="20"/>
                <w:szCs w:val="20"/>
              </w:rPr>
              <w:t>w piśmie</w:t>
            </w:r>
            <w:r w:rsidR="000B27E6" w:rsidRPr="007C6AC4">
              <w:rPr>
                <w:rFonts w:ascii="Times New Roman" w:hAnsi="Times New Roman" w:cs="Times New Roman"/>
                <w:sz w:val="20"/>
                <w:szCs w:val="20"/>
              </w:rPr>
              <w:t xml:space="preserve"> </w:t>
            </w:r>
            <w:r w:rsidRPr="007C6AC4">
              <w:rPr>
                <w:rFonts w:ascii="Times New Roman" w:hAnsi="Times New Roman" w:cs="Times New Roman"/>
                <w:sz w:val="20"/>
                <w:szCs w:val="20"/>
              </w:rPr>
              <w:t>nr PSGPO.ZMSM.763.6140.107</w:t>
            </w:r>
            <w:r w:rsidR="009571B4" w:rsidRPr="007C6AC4">
              <w:rPr>
                <w:rFonts w:ascii="Times New Roman" w:hAnsi="Times New Roman" w:cs="Times New Roman"/>
                <w:sz w:val="20"/>
                <w:szCs w:val="20"/>
              </w:rPr>
              <w:t>690</w:t>
            </w:r>
            <w:r w:rsidRPr="007C6AC4">
              <w:rPr>
                <w:rFonts w:ascii="Times New Roman" w:hAnsi="Times New Roman" w:cs="Times New Roman"/>
                <w:sz w:val="20"/>
                <w:szCs w:val="20"/>
              </w:rPr>
              <w:t>.2</w:t>
            </w:r>
            <w:r w:rsidR="009571B4" w:rsidRPr="007C6AC4">
              <w:rPr>
                <w:rFonts w:ascii="Times New Roman" w:hAnsi="Times New Roman" w:cs="Times New Roman"/>
                <w:sz w:val="20"/>
                <w:szCs w:val="20"/>
              </w:rPr>
              <w:t>4</w:t>
            </w:r>
            <w:r w:rsidRPr="007C6AC4">
              <w:rPr>
                <w:rFonts w:ascii="Times New Roman" w:hAnsi="Times New Roman" w:cs="Times New Roman"/>
                <w:sz w:val="20"/>
                <w:szCs w:val="20"/>
              </w:rPr>
              <w:t xml:space="preserve"> z dnia </w:t>
            </w:r>
            <w:r w:rsidR="009571B4" w:rsidRPr="007C6AC4">
              <w:rPr>
                <w:rFonts w:ascii="Times New Roman" w:hAnsi="Times New Roman" w:cs="Times New Roman"/>
                <w:sz w:val="20"/>
                <w:szCs w:val="20"/>
              </w:rPr>
              <w:t>19 grudnia 2024</w:t>
            </w:r>
            <w:r w:rsidRPr="007C6AC4">
              <w:rPr>
                <w:rFonts w:ascii="Times New Roman" w:hAnsi="Times New Roman" w:cs="Times New Roman"/>
                <w:sz w:val="20"/>
                <w:szCs w:val="20"/>
              </w:rPr>
              <w:t xml:space="preserve"> r. </w:t>
            </w:r>
            <w:r w:rsidR="009571B4" w:rsidRPr="007C6AC4">
              <w:rPr>
                <w:rFonts w:ascii="Times New Roman" w:hAnsi="Times New Roman" w:cs="Times New Roman"/>
                <w:sz w:val="20"/>
                <w:szCs w:val="20"/>
              </w:rPr>
              <w:t xml:space="preserve">dotyczącym nieruchomości położonej 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Rataje ark. 05 działka 138</w:t>
            </w:r>
            <w:r w:rsidRPr="007C6AC4">
              <w:rPr>
                <w:rFonts w:ascii="Times New Roman" w:hAnsi="Times New Roman" w:cs="Times New Roman"/>
                <w:sz w:val="20"/>
                <w:szCs w:val="20"/>
              </w:rPr>
              <w:t xml:space="preserve"> poinformowała</w:t>
            </w:r>
            <w:r w:rsidR="003D5992">
              <w:rPr>
                <w:rFonts w:ascii="Times New Roman" w:hAnsi="Times New Roman" w:cs="Times New Roman"/>
                <w:sz w:val="20"/>
                <w:szCs w:val="20"/>
              </w:rPr>
              <w:t xml:space="preserve"> m.in.</w:t>
            </w:r>
            <w:r w:rsidRPr="007C6AC4">
              <w:rPr>
                <w:rFonts w:ascii="Times New Roman" w:hAnsi="Times New Roman" w:cs="Times New Roman"/>
                <w:sz w:val="20"/>
                <w:szCs w:val="20"/>
              </w:rPr>
              <w:t>, że: (…)</w:t>
            </w:r>
            <w:r w:rsidRPr="007C6AC4">
              <w:rPr>
                <w:rFonts w:ascii="Times New Roman" w:hAnsi="Times New Roman" w:cs="Times New Roman"/>
                <w:i/>
                <w:sz w:val="20"/>
                <w:szCs w:val="20"/>
              </w:rPr>
              <w:t xml:space="preserve"> </w:t>
            </w:r>
            <w:r w:rsidR="009571B4" w:rsidRPr="007C6AC4">
              <w:rPr>
                <w:rFonts w:ascii="Times New Roman" w:hAnsi="Times New Roman" w:cs="Times New Roman"/>
                <w:i/>
                <w:sz w:val="20"/>
                <w:szCs w:val="20"/>
              </w:rPr>
              <w:t>istnieje możliwość przyłączenia ww. nieruchomości do sieci gazowej, od istniejącego gazociągu niskiego ciśnienia dn160 PE w ul. Pleszewskiej</w:t>
            </w:r>
            <w:r w:rsidR="00E1465B">
              <w:rPr>
                <w:rFonts w:ascii="Times New Roman" w:hAnsi="Times New Roman" w:cs="Times New Roman"/>
                <w:i/>
                <w:sz w:val="20"/>
                <w:szCs w:val="20"/>
              </w:rPr>
              <w:br/>
            </w:r>
            <w:r w:rsidR="009571B4" w:rsidRPr="007C6AC4">
              <w:rPr>
                <w:rFonts w:ascii="Times New Roman" w:hAnsi="Times New Roman" w:cs="Times New Roman"/>
                <w:i/>
                <w:sz w:val="20"/>
                <w:szCs w:val="20"/>
              </w:rPr>
              <w:t xml:space="preserve">w Poznaniu. </w:t>
            </w:r>
          </w:p>
          <w:p w14:paraId="75E1D97B" w14:textId="77777777" w:rsidR="009571B4" w:rsidRPr="00E1465B" w:rsidRDefault="009571B4" w:rsidP="00E1465B">
            <w:pPr>
              <w:tabs>
                <w:tab w:val="num" w:pos="291"/>
              </w:tabs>
              <w:spacing w:after="60"/>
              <w:ind w:left="289" w:firstLine="6"/>
              <w:jc w:val="both"/>
              <w:rPr>
                <w:rFonts w:ascii="Times New Roman" w:hAnsi="Times New Roman" w:cs="Times New Roman"/>
                <w:i/>
                <w:color w:val="000000"/>
                <w:spacing w:val="-2"/>
                <w:sz w:val="20"/>
                <w:szCs w:val="20"/>
              </w:rPr>
            </w:pPr>
            <w:r w:rsidRPr="00E1465B">
              <w:rPr>
                <w:rFonts w:ascii="Times New Roman" w:hAnsi="Times New Roman" w:cs="Times New Roman"/>
                <w:i/>
                <w:spacing w:val="-2"/>
                <w:sz w:val="20"/>
                <w:szCs w:val="20"/>
              </w:rPr>
              <w:t>W sprawie szczegółowych warunków przyłączenia do sieci gazowej należy wystąpić</w:t>
            </w:r>
            <w:r w:rsidR="00E1465B">
              <w:rPr>
                <w:rFonts w:ascii="Times New Roman" w:hAnsi="Times New Roman" w:cs="Times New Roman"/>
                <w:i/>
                <w:spacing w:val="-2"/>
                <w:sz w:val="20"/>
                <w:szCs w:val="20"/>
              </w:rPr>
              <w:br/>
            </w:r>
            <w:r w:rsidRPr="00E1465B">
              <w:rPr>
                <w:rFonts w:ascii="Times New Roman" w:hAnsi="Times New Roman" w:cs="Times New Roman"/>
                <w:i/>
                <w:spacing w:val="-2"/>
                <w:sz w:val="20"/>
                <w:szCs w:val="20"/>
              </w:rPr>
              <w:t xml:space="preserve">z wnioskiem do Polskiej Spółki Gazownictwa sp. z o.o., Oddział Zakład Gazowniczy </w:t>
            </w:r>
            <w:r w:rsidRPr="00E1465B">
              <w:rPr>
                <w:rFonts w:ascii="Times New Roman" w:hAnsi="Times New Roman" w:cs="Times New Roman"/>
                <w:i/>
                <w:spacing w:val="-2"/>
                <w:sz w:val="20"/>
                <w:szCs w:val="20"/>
              </w:rPr>
              <w:br/>
              <w:t xml:space="preserve">w Poznaniu, ul. Za Groblą 8, 61-016 Poznań, Dział Obsługi Klienta – Sekcja Przyłączania </w:t>
            </w:r>
            <w:r w:rsidRPr="00E1465B">
              <w:rPr>
                <w:rFonts w:ascii="Times New Roman" w:hAnsi="Times New Roman" w:cs="Times New Roman"/>
                <w:spacing w:val="-2"/>
                <w:sz w:val="20"/>
                <w:szCs w:val="20"/>
              </w:rPr>
              <w:t>(…)</w:t>
            </w:r>
            <w:r w:rsidRPr="00E1465B">
              <w:rPr>
                <w:rFonts w:ascii="Times New Roman" w:hAnsi="Times New Roman" w:cs="Times New Roman"/>
                <w:i/>
                <w:spacing w:val="-2"/>
                <w:sz w:val="20"/>
                <w:szCs w:val="20"/>
              </w:rPr>
              <w:t>.</w:t>
            </w:r>
          </w:p>
          <w:p w14:paraId="74614DA0" w14:textId="77777777" w:rsidR="009571B4" w:rsidRPr="007C6AC4" w:rsidRDefault="00622D85" w:rsidP="00E1465B">
            <w:pPr>
              <w:tabs>
                <w:tab w:val="num" w:pos="291"/>
              </w:tabs>
              <w:spacing w:after="0"/>
              <w:ind w:left="287" w:firstLine="4"/>
              <w:jc w:val="both"/>
              <w:rPr>
                <w:rFonts w:ascii="Times New Roman" w:hAnsi="Times New Roman" w:cs="Times New Roman"/>
                <w:i/>
                <w:sz w:val="20"/>
                <w:szCs w:val="20"/>
              </w:rPr>
            </w:pPr>
            <w:r w:rsidRPr="007C6AC4">
              <w:rPr>
                <w:rFonts w:ascii="Times New Roman" w:hAnsi="Times New Roman" w:cs="Times New Roman"/>
                <w:i/>
                <w:sz w:val="20"/>
                <w:szCs w:val="20"/>
              </w:rPr>
              <w:t xml:space="preserve">Jednocześnie informujemy, </w:t>
            </w:r>
            <w:r w:rsidR="009571B4" w:rsidRPr="007C6AC4">
              <w:rPr>
                <w:rFonts w:ascii="Times New Roman" w:hAnsi="Times New Roman" w:cs="Times New Roman"/>
                <w:i/>
                <w:sz w:val="20"/>
                <w:szCs w:val="20"/>
              </w:rPr>
              <w:t>iż na przedmiotowej nieruchomości zlokalizowany jest czynny gazociąg średniego ciśnienia dn250 PE (wybudowany po 2001 roku) oraz czynne przyłącze gazu niskiego ciśnienia dn63 PE do budynku ul. Pleszewska 40 (wybudowane przed 2001 rokiem), stanowiące własność PSG sp. z o.o.</w:t>
            </w:r>
          </w:p>
          <w:p w14:paraId="53EBDC66" w14:textId="77777777" w:rsidR="00142B09" w:rsidRPr="007C6AC4" w:rsidRDefault="009571B4" w:rsidP="00E1465B">
            <w:pPr>
              <w:tabs>
                <w:tab w:val="num" w:pos="291"/>
              </w:tabs>
              <w:spacing w:after="0"/>
              <w:ind w:left="287" w:firstLine="4"/>
              <w:jc w:val="both"/>
              <w:rPr>
                <w:rFonts w:ascii="Times New Roman" w:hAnsi="Times New Roman" w:cs="Times New Roman"/>
                <w:i/>
                <w:sz w:val="20"/>
                <w:szCs w:val="20"/>
              </w:rPr>
            </w:pPr>
            <w:r w:rsidRPr="007C6AC4">
              <w:rPr>
                <w:rFonts w:ascii="Times New Roman" w:hAnsi="Times New Roman" w:cs="Times New Roman"/>
                <w:i/>
                <w:sz w:val="20"/>
                <w:szCs w:val="20"/>
              </w:rPr>
              <w:t>W strefach</w:t>
            </w:r>
            <w:r w:rsidR="00142B09" w:rsidRPr="007C6AC4">
              <w:rPr>
                <w:rFonts w:ascii="Times New Roman" w:hAnsi="Times New Roman" w:cs="Times New Roman"/>
                <w:i/>
                <w:sz w:val="20"/>
                <w:szCs w:val="20"/>
              </w:rPr>
              <w:t xml:space="preserve"> kontrolowanych nie należy wznosić obiektów budowlanych, urządzać stałych składów i magazynów oraz podejmować działań mogących spowodować uszkodzenie gazociągu podczas jego użytkowania. Wszelkie prace w strefie kontrolowanej mogą być prowadzone tylko po wcześniejszym uzgodnieniu z PSG sp. z o.o., Oddział Zakład Gazowniczy w Poznaniu.</w:t>
            </w:r>
          </w:p>
          <w:p w14:paraId="1A7316D7" w14:textId="77777777" w:rsidR="00142B09" w:rsidRPr="007C6AC4" w:rsidRDefault="00142B09" w:rsidP="00374182">
            <w:pPr>
              <w:spacing w:after="0"/>
              <w:ind w:left="287"/>
              <w:jc w:val="both"/>
              <w:rPr>
                <w:rFonts w:ascii="Times New Roman" w:hAnsi="Times New Roman" w:cs="Times New Roman"/>
                <w:i/>
                <w:sz w:val="20"/>
                <w:szCs w:val="20"/>
              </w:rPr>
            </w:pPr>
            <w:r w:rsidRPr="007C6AC4">
              <w:rPr>
                <w:rFonts w:ascii="Times New Roman" w:hAnsi="Times New Roman" w:cs="Times New Roman"/>
                <w:i/>
                <w:sz w:val="20"/>
                <w:szCs w:val="20"/>
              </w:rPr>
              <w:t>Strefa kontrolowana, czyli obszar wyznaczony po obu stronach osi gazociągu, którego linia środkowa pokrywa się z osią gazociągu wyznaczona jest zgodnie z Rozporządzeniem Ministra Gospodarki z dnia 26.04.2013 r. w sprawie warunków technicznych, jakim powinny odpowiadać sieci gazowe i ich usytuowanie (Dz. U. 2013.640 – Załącznik nr 2 Tabela 2 i 3).</w:t>
            </w:r>
          </w:p>
          <w:p w14:paraId="4C3FEB27" w14:textId="77777777" w:rsidR="00622D85" w:rsidRPr="007C6AC4" w:rsidRDefault="00142B09" w:rsidP="000825C7">
            <w:pPr>
              <w:spacing w:after="120"/>
              <w:ind w:left="289"/>
              <w:jc w:val="both"/>
              <w:rPr>
                <w:rFonts w:ascii="Times New Roman" w:hAnsi="Times New Roman" w:cs="Times New Roman"/>
                <w:i/>
                <w:sz w:val="20"/>
                <w:szCs w:val="20"/>
              </w:rPr>
            </w:pPr>
            <w:r w:rsidRPr="007C6AC4">
              <w:rPr>
                <w:rFonts w:ascii="Times New Roman" w:hAnsi="Times New Roman" w:cs="Times New Roman"/>
                <w:i/>
                <w:sz w:val="20"/>
                <w:szCs w:val="20"/>
              </w:rPr>
              <w:t>Dla elementów sieci gazowej średniego i niskiego ciśnienia przyjęty jest pas eksploatacyjny</w:t>
            </w:r>
            <w:r w:rsidR="00E1465B">
              <w:rPr>
                <w:rFonts w:ascii="Times New Roman" w:hAnsi="Times New Roman" w:cs="Times New Roman"/>
                <w:i/>
                <w:sz w:val="20"/>
                <w:szCs w:val="20"/>
              </w:rPr>
              <w:br/>
            </w:r>
            <w:r w:rsidRPr="007C6AC4">
              <w:rPr>
                <w:rFonts w:ascii="Times New Roman" w:hAnsi="Times New Roman" w:cs="Times New Roman"/>
                <w:i/>
                <w:sz w:val="20"/>
                <w:szCs w:val="20"/>
              </w:rPr>
              <w:t>o szerokości 1 metra ze środkiem na osi gazociągu/przyłącza. Powyższa strefa zapewni możliwość swobodnego dostępu Polskiej Spółce Gazownictwa sp. z o.o. do przedmiotowej sieci gazowej w celu wykonywania prac montażowych, eksploatacyjnych, konserwacyjnych</w:t>
            </w:r>
            <w:r w:rsidR="00E1465B">
              <w:rPr>
                <w:rFonts w:ascii="Times New Roman" w:hAnsi="Times New Roman" w:cs="Times New Roman"/>
                <w:i/>
                <w:sz w:val="20"/>
                <w:szCs w:val="20"/>
              </w:rPr>
              <w:br/>
            </w:r>
            <w:r w:rsidRPr="007C6AC4">
              <w:rPr>
                <w:rFonts w:ascii="Times New Roman" w:hAnsi="Times New Roman" w:cs="Times New Roman"/>
                <w:i/>
                <w:sz w:val="20"/>
                <w:szCs w:val="20"/>
              </w:rPr>
              <w:t>i remontowych.</w:t>
            </w:r>
            <w:r w:rsidR="00622D85" w:rsidRPr="007C6AC4">
              <w:rPr>
                <w:rFonts w:ascii="Times New Roman" w:hAnsi="Times New Roman" w:cs="Times New Roman"/>
                <w:i/>
                <w:sz w:val="20"/>
                <w:szCs w:val="20"/>
              </w:rPr>
              <w:t xml:space="preserve"> </w:t>
            </w:r>
            <w:r w:rsidR="006302FE">
              <w:rPr>
                <w:rFonts w:ascii="Times New Roman" w:hAnsi="Times New Roman" w:cs="Times New Roman"/>
                <w:i/>
                <w:sz w:val="20"/>
                <w:szCs w:val="20"/>
              </w:rPr>
              <w:t xml:space="preserve"> </w:t>
            </w:r>
          </w:p>
          <w:p w14:paraId="4B2D2816" w14:textId="32CAFC7F" w:rsidR="00622D85" w:rsidRPr="003D5992" w:rsidRDefault="00622D85" w:rsidP="00993503">
            <w:pPr>
              <w:pStyle w:val="Akapitzlist"/>
              <w:numPr>
                <w:ilvl w:val="0"/>
                <w:numId w:val="35"/>
              </w:numPr>
              <w:spacing w:after="60" w:line="240" w:lineRule="auto"/>
              <w:ind w:left="291" w:hanging="291"/>
              <w:contextualSpacing w:val="0"/>
              <w:jc w:val="both"/>
              <w:rPr>
                <w:rFonts w:ascii="Times New Roman" w:hAnsi="Times New Roman" w:cs="Times New Roman"/>
                <w:i/>
                <w:sz w:val="20"/>
                <w:szCs w:val="20"/>
              </w:rPr>
            </w:pPr>
            <w:proofErr w:type="spellStart"/>
            <w:r w:rsidRPr="007C6AC4">
              <w:rPr>
                <w:rFonts w:ascii="Times New Roman" w:hAnsi="Times New Roman" w:cs="Times New Roman"/>
                <w:b/>
                <w:sz w:val="20"/>
                <w:szCs w:val="20"/>
              </w:rPr>
              <w:t>Veolia</w:t>
            </w:r>
            <w:proofErr w:type="spellEnd"/>
            <w:r w:rsidRPr="007C6AC4">
              <w:rPr>
                <w:rFonts w:ascii="Times New Roman" w:hAnsi="Times New Roman" w:cs="Times New Roman"/>
                <w:b/>
                <w:sz w:val="20"/>
                <w:szCs w:val="20"/>
              </w:rPr>
              <w:t xml:space="preserve"> Energia Poznań S.A. </w:t>
            </w:r>
            <w:r w:rsidRPr="007C6AC4">
              <w:rPr>
                <w:rFonts w:ascii="Times New Roman" w:hAnsi="Times New Roman" w:cs="Times New Roman"/>
                <w:sz w:val="20"/>
                <w:szCs w:val="20"/>
              </w:rPr>
              <w:t>w</w:t>
            </w:r>
            <w:r w:rsidRPr="007C6AC4">
              <w:rPr>
                <w:rFonts w:ascii="Times New Roman" w:hAnsi="Times New Roman" w:cs="Times New Roman"/>
                <w:b/>
                <w:sz w:val="20"/>
                <w:szCs w:val="20"/>
              </w:rPr>
              <w:t xml:space="preserve"> </w:t>
            </w:r>
            <w:r w:rsidRPr="007C6AC4">
              <w:rPr>
                <w:rFonts w:ascii="Times New Roman" w:hAnsi="Times New Roman" w:cs="Times New Roman"/>
                <w:sz w:val="20"/>
                <w:szCs w:val="20"/>
              </w:rPr>
              <w:t xml:space="preserve">piśmie nr </w:t>
            </w:r>
            <w:r w:rsidR="00225965" w:rsidRPr="007C6AC4">
              <w:rPr>
                <w:rFonts w:ascii="Times New Roman" w:hAnsi="Times New Roman" w:cs="Times New Roman"/>
                <w:sz w:val="20"/>
                <w:szCs w:val="20"/>
              </w:rPr>
              <w:t>KE/T/</w:t>
            </w:r>
            <w:r w:rsidR="00142B09" w:rsidRPr="007C6AC4">
              <w:rPr>
                <w:rFonts w:ascii="Times New Roman" w:hAnsi="Times New Roman" w:cs="Times New Roman"/>
                <w:sz w:val="20"/>
                <w:szCs w:val="20"/>
              </w:rPr>
              <w:t>JR</w:t>
            </w:r>
            <w:r w:rsidRPr="007C6AC4">
              <w:rPr>
                <w:rFonts w:ascii="Times New Roman" w:hAnsi="Times New Roman" w:cs="Times New Roman"/>
                <w:sz w:val="20"/>
                <w:szCs w:val="20"/>
              </w:rPr>
              <w:t>-</w:t>
            </w:r>
            <w:r w:rsidR="00142B09" w:rsidRPr="007C6AC4">
              <w:rPr>
                <w:rFonts w:ascii="Times New Roman" w:hAnsi="Times New Roman" w:cs="Times New Roman"/>
                <w:sz w:val="20"/>
                <w:szCs w:val="20"/>
              </w:rPr>
              <w:t>7.4</w:t>
            </w:r>
            <w:r w:rsidRPr="007C6AC4">
              <w:rPr>
                <w:rFonts w:ascii="Times New Roman" w:hAnsi="Times New Roman" w:cs="Times New Roman"/>
                <w:sz w:val="20"/>
                <w:szCs w:val="20"/>
              </w:rPr>
              <w:t>-</w:t>
            </w:r>
            <w:r w:rsidR="00142B09" w:rsidRPr="007C6AC4">
              <w:rPr>
                <w:rFonts w:ascii="Times New Roman" w:hAnsi="Times New Roman" w:cs="Times New Roman"/>
                <w:sz w:val="20"/>
                <w:szCs w:val="20"/>
              </w:rPr>
              <w:t>1721</w:t>
            </w:r>
            <w:r w:rsidRPr="007C6AC4">
              <w:rPr>
                <w:rFonts w:ascii="Times New Roman" w:hAnsi="Times New Roman" w:cs="Times New Roman"/>
                <w:sz w:val="20"/>
                <w:szCs w:val="20"/>
              </w:rPr>
              <w:t>/202</w:t>
            </w:r>
            <w:r w:rsidR="00142B09" w:rsidRPr="007C6AC4">
              <w:rPr>
                <w:rFonts w:ascii="Times New Roman" w:hAnsi="Times New Roman" w:cs="Times New Roman"/>
                <w:sz w:val="20"/>
                <w:szCs w:val="20"/>
              </w:rPr>
              <w:t>4</w:t>
            </w:r>
            <w:r w:rsidRPr="007C6AC4">
              <w:rPr>
                <w:rFonts w:ascii="Times New Roman" w:hAnsi="Times New Roman" w:cs="Times New Roman"/>
                <w:sz w:val="20"/>
                <w:szCs w:val="20"/>
              </w:rPr>
              <w:t xml:space="preserve"> </w:t>
            </w:r>
            <w:r w:rsidRPr="007C6AC4">
              <w:rPr>
                <w:rFonts w:ascii="Times New Roman" w:hAnsi="Times New Roman" w:cs="Times New Roman"/>
                <w:spacing w:val="-4"/>
                <w:sz w:val="20"/>
                <w:szCs w:val="20"/>
              </w:rPr>
              <w:t xml:space="preserve">z dnia </w:t>
            </w:r>
            <w:r w:rsidR="00142B09" w:rsidRPr="007C6AC4">
              <w:rPr>
                <w:rFonts w:ascii="Times New Roman" w:hAnsi="Times New Roman" w:cs="Times New Roman"/>
                <w:spacing w:val="-4"/>
                <w:sz w:val="20"/>
                <w:szCs w:val="20"/>
              </w:rPr>
              <w:t>23 grudnia 2024</w:t>
            </w:r>
            <w:r w:rsidR="00C8381C" w:rsidRPr="007C6AC4">
              <w:rPr>
                <w:rFonts w:ascii="Times New Roman" w:hAnsi="Times New Roman" w:cs="Times New Roman"/>
                <w:spacing w:val="-4"/>
                <w:sz w:val="20"/>
                <w:szCs w:val="20"/>
              </w:rPr>
              <w:t xml:space="preserve"> </w:t>
            </w:r>
            <w:r w:rsidRPr="007C6AC4">
              <w:rPr>
                <w:rFonts w:ascii="Times New Roman" w:hAnsi="Times New Roman" w:cs="Times New Roman"/>
                <w:spacing w:val="-4"/>
                <w:sz w:val="20"/>
                <w:szCs w:val="20"/>
              </w:rPr>
              <w:t>r.</w:t>
            </w:r>
            <w:r w:rsidR="00E1465B">
              <w:rPr>
                <w:rFonts w:ascii="Times New Roman" w:hAnsi="Times New Roman" w:cs="Times New Roman"/>
                <w:spacing w:val="-4"/>
                <w:sz w:val="20"/>
                <w:szCs w:val="20"/>
              </w:rPr>
              <w:t xml:space="preserve"> </w:t>
            </w:r>
            <w:r w:rsidR="009571B4" w:rsidRPr="007C6AC4">
              <w:rPr>
                <w:rFonts w:ascii="Times New Roman" w:hAnsi="Times New Roman" w:cs="Times New Roman"/>
                <w:sz w:val="20"/>
                <w:szCs w:val="20"/>
              </w:rPr>
              <w:t xml:space="preserve">dotyczącym nieruchomości położonej 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xml:space="preserve">. Rataje ark. 05 działka 138 </w:t>
            </w:r>
            <w:r w:rsidRPr="007C6AC4">
              <w:rPr>
                <w:rFonts w:ascii="Times New Roman" w:hAnsi="Times New Roman" w:cs="Times New Roman"/>
                <w:sz w:val="20"/>
                <w:szCs w:val="20"/>
              </w:rPr>
              <w:t>poinformowała m.in., że:</w:t>
            </w:r>
            <w:r w:rsidRPr="007C6AC4">
              <w:rPr>
                <w:rFonts w:ascii="Times New Roman" w:hAnsi="Times New Roman" w:cs="Times New Roman"/>
                <w:i/>
                <w:sz w:val="20"/>
                <w:szCs w:val="20"/>
              </w:rPr>
              <w:t xml:space="preserve"> </w:t>
            </w:r>
            <w:r w:rsidRPr="007C6AC4">
              <w:rPr>
                <w:rFonts w:ascii="Times New Roman" w:hAnsi="Times New Roman" w:cs="Times New Roman"/>
                <w:sz w:val="20"/>
                <w:szCs w:val="20"/>
              </w:rPr>
              <w:t>(…)</w:t>
            </w:r>
            <w:r w:rsidRPr="007C6AC4">
              <w:rPr>
                <w:rFonts w:ascii="Times New Roman" w:hAnsi="Times New Roman" w:cs="Times New Roman"/>
                <w:i/>
                <w:sz w:val="20"/>
                <w:szCs w:val="20"/>
              </w:rPr>
              <w:t xml:space="preserve"> na </w:t>
            </w:r>
            <w:r w:rsidR="00142B09" w:rsidRPr="007C6AC4">
              <w:rPr>
                <w:rFonts w:ascii="Times New Roman" w:hAnsi="Times New Roman" w:cs="Times New Roman"/>
                <w:i/>
                <w:sz w:val="20"/>
                <w:szCs w:val="20"/>
              </w:rPr>
              <w:t>powyższej nieruchomości nie jest zlokalizowana żadna infrastruktura cieplna, która byłaby naszą własnością znajdującą się</w:t>
            </w:r>
            <w:r w:rsidR="003D5992">
              <w:rPr>
                <w:rFonts w:ascii="Times New Roman" w:hAnsi="Times New Roman" w:cs="Times New Roman"/>
                <w:i/>
                <w:sz w:val="20"/>
                <w:szCs w:val="20"/>
              </w:rPr>
              <w:br/>
            </w:r>
            <w:r w:rsidR="00142B09" w:rsidRPr="007C6AC4">
              <w:rPr>
                <w:rFonts w:ascii="Times New Roman" w:hAnsi="Times New Roman" w:cs="Times New Roman"/>
                <w:i/>
                <w:sz w:val="20"/>
                <w:szCs w:val="20"/>
              </w:rPr>
              <w:t xml:space="preserve">w ewidencji środków trwałych </w:t>
            </w:r>
            <w:proofErr w:type="spellStart"/>
            <w:r w:rsidR="00142B09" w:rsidRPr="007C6AC4">
              <w:rPr>
                <w:rFonts w:ascii="Times New Roman" w:hAnsi="Times New Roman" w:cs="Times New Roman"/>
                <w:i/>
                <w:sz w:val="20"/>
                <w:szCs w:val="20"/>
              </w:rPr>
              <w:t>Veolia</w:t>
            </w:r>
            <w:proofErr w:type="spellEnd"/>
            <w:r w:rsidR="00142B09" w:rsidRPr="007C6AC4">
              <w:rPr>
                <w:rFonts w:ascii="Times New Roman" w:hAnsi="Times New Roman" w:cs="Times New Roman"/>
                <w:i/>
                <w:sz w:val="20"/>
                <w:szCs w:val="20"/>
              </w:rPr>
              <w:t xml:space="preserve"> Energia Poznań S.A.</w:t>
            </w:r>
            <w:r w:rsidR="002204C1" w:rsidRPr="007C6AC4">
              <w:rPr>
                <w:rFonts w:ascii="Times New Roman" w:hAnsi="Times New Roman" w:cs="Times New Roman"/>
                <w:i/>
                <w:sz w:val="20"/>
                <w:szCs w:val="20"/>
              </w:rPr>
              <w:t xml:space="preserve"> </w:t>
            </w:r>
            <w:r w:rsidR="00142B09" w:rsidRPr="007C6AC4">
              <w:rPr>
                <w:rFonts w:ascii="Times New Roman" w:hAnsi="Times New Roman" w:cs="Times New Roman"/>
                <w:i/>
                <w:sz w:val="20"/>
                <w:szCs w:val="20"/>
              </w:rPr>
              <w:t xml:space="preserve">oraz była czynna i użytkowana. </w:t>
            </w:r>
            <w:r w:rsidR="002204C1" w:rsidRPr="007C6AC4">
              <w:rPr>
                <w:rFonts w:ascii="Times New Roman" w:hAnsi="Times New Roman" w:cs="Times New Roman"/>
                <w:i/>
                <w:sz w:val="20"/>
                <w:szCs w:val="20"/>
              </w:rPr>
              <w:t xml:space="preserve">Jednocześnie informujemy o możliwości podłączenia do sieci ciepłowniczej, w celu podłączenia do sieci ciepłowniczej </w:t>
            </w:r>
            <w:r w:rsidR="007678A1" w:rsidRPr="007678A1">
              <w:rPr>
                <w:rFonts w:ascii="Times New Roman" w:hAnsi="Times New Roman" w:cs="Times New Roman"/>
                <w:sz w:val="20"/>
                <w:szCs w:val="20"/>
              </w:rPr>
              <w:t>(…)</w:t>
            </w:r>
            <w:r w:rsidR="002204C1" w:rsidRPr="007678A1">
              <w:rPr>
                <w:rFonts w:ascii="Times New Roman" w:hAnsi="Times New Roman" w:cs="Times New Roman"/>
                <w:sz w:val="20"/>
                <w:szCs w:val="20"/>
              </w:rPr>
              <w:t xml:space="preserve"> </w:t>
            </w:r>
            <w:r w:rsidR="002204C1" w:rsidRPr="007C6AC4">
              <w:rPr>
                <w:rFonts w:ascii="Times New Roman" w:hAnsi="Times New Roman" w:cs="Times New Roman"/>
                <w:i/>
                <w:sz w:val="20"/>
                <w:szCs w:val="20"/>
              </w:rPr>
              <w:t>nieruchomości niezbędne jest rozpoczęcie procedury przyłączeniowej od złożenia kompletnego „Zapytania o możliwość przyłączenia obiektu do sieci ciepłowniczej” (wypełniony i podpisany formularz wniosku wraz</w:t>
            </w:r>
            <w:r w:rsidR="003D5992">
              <w:rPr>
                <w:rFonts w:ascii="Times New Roman" w:hAnsi="Times New Roman" w:cs="Times New Roman"/>
                <w:i/>
                <w:sz w:val="20"/>
                <w:szCs w:val="20"/>
              </w:rPr>
              <w:br/>
            </w:r>
            <w:r w:rsidR="002204C1" w:rsidRPr="003D5992">
              <w:rPr>
                <w:rFonts w:ascii="Times New Roman" w:hAnsi="Times New Roman" w:cs="Times New Roman"/>
                <w:i/>
                <w:sz w:val="20"/>
                <w:szCs w:val="20"/>
              </w:rPr>
              <w:t xml:space="preserve">z załącznikami). Nowy formularz wniosku oraz instrukcja postępowania dostępne są na naszej stronie www </w:t>
            </w:r>
            <w:r w:rsidR="002204C1" w:rsidRPr="003D5992">
              <w:rPr>
                <w:rFonts w:ascii="Times New Roman" w:hAnsi="Times New Roman" w:cs="Times New Roman"/>
                <w:sz w:val="20"/>
                <w:szCs w:val="20"/>
              </w:rPr>
              <w:t>(…)</w:t>
            </w:r>
            <w:r w:rsidR="002204C1" w:rsidRPr="003D5992">
              <w:rPr>
                <w:rFonts w:ascii="Times New Roman" w:hAnsi="Times New Roman" w:cs="Times New Roman"/>
                <w:i/>
                <w:sz w:val="20"/>
                <w:szCs w:val="20"/>
              </w:rPr>
              <w:t>.</w:t>
            </w:r>
            <w:r w:rsidR="00D9024A" w:rsidRPr="003D5992">
              <w:rPr>
                <w:rFonts w:ascii="Times New Roman" w:hAnsi="Times New Roman" w:cs="Times New Roman"/>
                <w:i/>
                <w:sz w:val="20"/>
                <w:szCs w:val="20"/>
              </w:rPr>
              <w:t xml:space="preserve"> </w:t>
            </w:r>
          </w:p>
          <w:p w14:paraId="1E67A392" w14:textId="304562F6" w:rsidR="00622D85" w:rsidRPr="007C6AC4" w:rsidRDefault="002E43E9" w:rsidP="00993503">
            <w:pPr>
              <w:pStyle w:val="Akapitzlist"/>
              <w:numPr>
                <w:ilvl w:val="0"/>
                <w:numId w:val="35"/>
              </w:numPr>
              <w:spacing w:after="120" w:line="240" w:lineRule="auto"/>
              <w:ind w:left="291"/>
              <w:contextualSpacing w:val="0"/>
              <w:jc w:val="both"/>
              <w:rPr>
                <w:rFonts w:ascii="Times New Roman" w:hAnsi="Times New Roman" w:cs="Times New Roman"/>
                <w:b/>
                <w:color w:val="000000"/>
                <w:spacing w:val="-2"/>
                <w:sz w:val="20"/>
                <w:szCs w:val="20"/>
              </w:rPr>
            </w:pPr>
            <w:r w:rsidRPr="007C6AC4">
              <w:rPr>
                <w:rFonts w:ascii="Times New Roman" w:hAnsi="Times New Roman" w:cs="Times New Roman"/>
                <w:b/>
                <w:color w:val="000000"/>
                <w:spacing w:val="-2"/>
                <w:sz w:val="20"/>
                <w:szCs w:val="20"/>
              </w:rPr>
              <w:t xml:space="preserve">Netia S.A. </w:t>
            </w:r>
            <w:r w:rsidRPr="007C6AC4">
              <w:rPr>
                <w:rFonts w:ascii="Times New Roman" w:hAnsi="Times New Roman" w:cs="Times New Roman"/>
                <w:color w:val="000000"/>
                <w:spacing w:val="-2"/>
                <w:sz w:val="20"/>
                <w:szCs w:val="20"/>
              </w:rPr>
              <w:t xml:space="preserve">w piśmie z dnia </w:t>
            </w:r>
            <w:r w:rsidR="00C134B5" w:rsidRPr="007C6AC4">
              <w:rPr>
                <w:rFonts w:ascii="Times New Roman" w:hAnsi="Times New Roman" w:cs="Times New Roman"/>
                <w:color w:val="000000"/>
                <w:spacing w:val="-2"/>
                <w:sz w:val="20"/>
                <w:szCs w:val="20"/>
              </w:rPr>
              <w:t>19 grudnia</w:t>
            </w:r>
            <w:r w:rsidRPr="007C6AC4">
              <w:rPr>
                <w:rFonts w:ascii="Times New Roman" w:hAnsi="Times New Roman" w:cs="Times New Roman"/>
                <w:color w:val="000000"/>
                <w:spacing w:val="-2"/>
                <w:sz w:val="20"/>
                <w:szCs w:val="20"/>
              </w:rPr>
              <w:t xml:space="preserve"> 202</w:t>
            </w:r>
            <w:r w:rsidR="00C134B5" w:rsidRPr="007C6AC4">
              <w:rPr>
                <w:rFonts w:ascii="Times New Roman" w:hAnsi="Times New Roman" w:cs="Times New Roman"/>
                <w:color w:val="000000"/>
                <w:spacing w:val="-2"/>
                <w:sz w:val="20"/>
                <w:szCs w:val="20"/>
              </w:rPr>
              <w:t>4</w:t>
            </w:r>
            <w:r w:rsidRPr="007C6AC4">
              <w:rPr>
                <w:rFonts w:ascii="Times New Roman" w:hAnsi="Times New Roman" w:cs="Times New Roman"/>
                <w:color w:val="000000"/>
                <w:spacing w:val="-2"/>
                <w:sz w:val="20"/>
                <w:szCs w:val="20"/>
              </w:rPr>
              <w:t xml:space="preserve"> r. </w:t>
            </w:r>
            <w:r w:rsidR="009571B4" w:rsidRPr="007C6AC4">
              <w:rPr>
                <w:rFonts w:ascii="Times New Roman" w:hAnsi="Times New Roman" w:cs="Times New Roman"/>
                <w:sz w:val="20"/>
                <w:szCs w:val="20"/>
              </w:rPr>
              <w:t xml:space="preserve">dotyczącym nieruchomości położonej </w:t>
            </w:r>
            <w:r w:rsidR="00620B6B">
              <w:rPr>
                <w:rFonts w:ascii="Times New Roman" w:hAnsi="Times New Roman" w:cs="Times New Roman"/>
                <w:sz w:val="20"/>
                <w:szCs w:val="20"/>
              </w:rPr>
              <w:br/>
            </w:r>
            <w:r w:rsidR="009571B4" w:rsidRPr="007C6AC4">
              <w:rPr>
                <w:rFonts w:ascii="Times New Roman" w:hAnsi="Times New Roman" w:cs="Times New Roman"/>
                <w:sz w:val="20"/>
                <w:szCs w:val="20"/>
              </w:rPr>
              <w:t xml:space="preserve">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xml:space="preserve">. Rataje ark. 05 działka 138 </w:t>
            </w:r>
            <w:r w:rsidRPr="007C6AC4">
              <w:rPr>
                <w:rFonts w:ascii="Times New Roman" w:hAnsi="Times New Roman" w:cs="Times New Roman"/>
                <w:color w:val="000000"/>
                <w:spacing w:val="-2"/>
                <w:sz w:val="20"/>
                <w:szCs w:val="20"/>
              </w:rPr>
              <w:t>poinformowała</w:t>
            </w:r>
            <w:r w:rsidR="004C7BED">
              <w:rPr>
                <w:rFonts w:ascii="Times New Roman" w:hAnsi="Times New Roman" w:cs="Times New Roman"/>
                <w:color w:val="000000"/>
                <w:spacing w:val="-2"/>
                <w:sz w:val="20"/>
                <w:szCs w:val="20"/>
              </w:rPr>
              <w:t xml:space="preserve"> m.in.</w:t>
            </w:r>
            <w:r w:rsidRPr="007C6AC4">
              <w:rPr>
                <w:rFonts w:ascii="Times New Roman" w:hAnsi="Times New Roman" w:cs="Times New Roman"/>
                <w:color w:val="000000"/>
                <w:spacing w:val="-2"/>
                <w:sz w:val="20"/>
                <w:szCs w:val="20"/>
              </w:rPr>
              <w:t xml:space="preserve">, że (…) </w:t>
            </w:r>
            <w:r w:rsidRPr="007C6AC4">
              <w:rPr>
                <w:rFonts w:ascii="Times New Roman" w:hAnsi="Times New Roman" w:cs="Times New Roman"/>
                <w:i/>
                <w:color w:val="000000"/>
                <w:spacing w:val="-2"/>
                <w:sz w:val="20"/>
                <w:szCs w:val="20"/>
              </w:rPr>
              <w:t>nie posiada swojej sieci na w/w nieruchomości.</w:t>
            </w:r>
          </w:p>
          <w:p w14:paraId="08FAC7C6" w14:textId="77777777" w:rsidR="00BE4AA9" w:rsidRPr="000F16C5" w:rsidRDefault="00BE4AA9" w:rsidP="00993503">
            <w:pPr>
              <w:pStyle w:val="Akapitzlist"/>
              <w:numPr>
                <w:ilvl w:val="0"/>
                <w:numId w:val="35"/>
              </w:numPr>
              <w:spacing w:after="0" w:line="240" w:lineRule="auto"/>
              <w:ind w:left="291"/>
              <w:contextualSpacing w:val="0"/>
              <w:jc w:val="both"/>
              <w:rPr>
                <w:rFonts w:ascii="Times New Roman" w:hAnsi="Times New Roman" w:cs="Times New Roman"/>
                <w:i/>
                <w:spacing w:val="-2"/>
                <w:sz w:val="20"/>
                <w:szCs w:val="20"/>
              </w:rPr>
            </w:pPr>
            <w:r w:rsidRPr="000F16C5">
              <w:rPr>
                <w:rFonts w:ascii="Times New Roman" w:hAnsi="Times New Roman" w:cs="Times New Roman"/>
                <w:b/>
                <w:spacing w:val="-2"/>
                <w:sz w:val="20"/>
                <w:szCs w:val="20"/>
              </w:rPr>
              <w:t xml:space="preserve">Netia S.A. </w:t>
            </w:r>
            <w:r w:rsidRPr="000F16C5">
              <w:rPr>
                <w:rFonts w:ascii="Times New Roman" w:hAnsi="Times New Roman" w:cs="Times New Roman"/>
                <w:spacing w:val="-2"/>
                <w:sz w:val="20"/>
                <w:szCs w:val="20"/>
              </w:rPr>
              <w:t>działając w imieniu firmy TOWERLINK POLAND Sp. z o.o.</w:t>
            </w:r>
            <w:r w:rsidRPr="000F16C5">
              <w:rPr>
                <w:rFonts w:ascii="Times New Roman" w:hAnsi="Times New Roman" w:cs="Times New Roman"/>
                <w:b/>
                <w:spacing w:val="-2"/>
                <w:sz w:val="20"/>
                <w:szCs w:val="20"/>
              </w:rPr>
              <w:t xml:space="preserve"> </w:t>
            </w:r>
            <w:r w:rsidRPr="000F16C5">
              <w:rPr>
                <w:rFonts w:ascii="Times New Roman" w:hAnsi="Times New Roman" w:cs="Times New Roman"/>
                <w:spacing w:val="-2"/>
                <w:sz w:val="20"/>
                <w:szCs w:val="20"/>
              </w:rPr>
              <w:t xml:space="preserve">(dawniej POLKOMTEL Infrastruktura sp. z o.o.) </w:t>
            </w:r>
            <w:r w:rsidR="004C7BED">
              <w:rPr>
                <w:rFonts w:ascii="Times New Roman" w:hAnsi="Times New Roman" w:cs="Times New Roman"/>
                <w:spacing w:val="-2"/>
                <w:sz w:val="20"/>
                <w:szCs w:val="20"/>
              </w:rPr>
              <w:t>w piśmie</w:t>
            </w:r>
            <w:r w:rsidRPr="000F16C5">
              <w:rPr>
                <w:rFonts w:ascii="Times New Roman" w:hAnsi="Times New Roman" w:cs="Times New Roman"/>
                <w:spacing w:val="-2"/>
                <w:sz w:val="20"/>
                <w:szCs w:val="20"/>
              </w:rPr>
              <w:t xml:space="preserve"> nr NTTG-508-</w:t>
            </w:r>
            <w:r w:rsidR="00BC5DFF" w:rsidRPr="000F16C5">
              <w:rPr>
                <w:rFonts w:ascii="Times New Roman" w:hAnsi="Times New Roman" w:cs="Times New Roman"/>
                <w:spacing w:val="-2"/>
                <w:sz w:val="20"/>
                <w:szCs w:val="20"/>
              </w:rPr>
              <w:t>0427</w:t>
            </w:r>
            <w:r w:rsidRPr="000F16C5">
              <w:rPr>
                <w:rFonts w:ascii="Times New Roman" w:hAnsi="Times New Roman" w:cs="Times New Roman"/>
                <w:spacing w:val="-2"/>
                <w:sz w:val="20"/>
                <w:szCs w:val="20"/>
              </w:rPr>
              <w:t>/2</w:t>
            </w:r>
            <w:r w:rsidR="00BC5DFF" w:rsidRPr="000F16C5">
              <w:rPr>
                <w:rFonts w:ascii="Times New Roman" w:hAnsi="Times New Roman" w:cs="Times New Roman"/>
                <w:spacing w:val="-2"/>
                <w:sz w:val="20"/>
                <w:szCs w:val="20"/>
              </w:rPr>
              <w:t>5</w:t>
            </w:r>
            <w:r w:rsidRPr="000F16C5">
              <w:rPr>
                <w:rFonts w:ascii="Times New Roman" w:hAnsi="Times New Roman" w:cs="Times New Roman"/>
                <w:spacing w:val="-2"/>
                <w:sz w:val="20"/>
                <w:szCs w:val="20"/>
              </w:rPr>
              <w:t xml:space="preserve"> z dnia </w:t>
            </w:r>
            <w:r w:rsidR="00BC5DFF" w:rsidRPr="000F16C5">
              <w:rPr>
                <w:rFonts w:ascii="Times New Roman" w:hAnsi="Times New Roman" w:cs="Times New Roman"/>
                <w:spacing w:val="-2"/>
                <w:sz w:val="20"/>
                <w:szCs w:val="20"/>
              </w:rPr>
              <w:t>28 stycznia 2025</w:t>
            </w:r>
            <w:r w:rsidRPr="000F16C5">
              <w:rPr>
                <w:rFonts w:ascii="Times New Roman" w:hAnsi="Times New Roman" w:cs="Times New Roman"/>
                <w:spacing w:val="-2"/>
                <w:sz w:val="20"/>
                <w:szCs w:val="20"/>
              </w:rPr>
              <w:t xml:space="preserve"> r. </w:t>
            </w:r>
            <w:r w:rsidR="009571B4" w:rsidRPr="000F16C5">
              <w:rPr>
                <w:rFonts w:ascii="Times New Roman" w:hAnsi="Times New Roman" w:cs="Times New Roman"/>
                <w:sz w:val="20"/>
                <w:szCs w:val="20"/>
              </w:rPr>
              <w:t xml:space="preserve">dotyczącym nieruchomości położonej w Poznaniu  przy ul. Pleszewskiej 36 – </w:t>
            </w:r>
            <w:proofErr w:type="spellStart"/>
            <w:r w:rsidR="009571B4" w:rsidRPr="000F16C5">
              <w:rPr>
                <w:rFonts w:ascii="Times New Roman" w:hAnsi="Times New Roman" w:cs="Times New Roman"/>
                <w:sz w:val="20"/>
                <w:szCs w:val="20"/>
              </w:rPr>
              <w:t>obr</w:t>
            </w:r>
            <w:proofErr w:type="spellEnd"/>
            <w:r w:rsidR="009571B4" w:rsidRPr="000F16C5">
              <w:rPr>
                <w:rFonts w:ascii="Times New Roman" w:hAnsi="Times New Roman" w:cs="Times New Roman"/>
                <w:sz w:val="20"/>
                <w:szCs w:val="20"/>
              </w:rPr>
              <w:t>. Rataje ark. 05 działka 138</w:t>
            </w:r>
            <w:r w:rsidRPr="000F16C5">
              <w:rPr>
                <w:rFonts w:ascii="Times New Roman" w:hAnsi="Times New Roman" w:cs="Times New Roman"/>
                <w:sz w:val="20"/>
                <w:szCs w:val="20"/>
              </w:rPr>
              <w:t xml:space="preserve"> </w:t>
            </w:r>
            <w:r w:rsidRPr="000F16C5">
              <w:rPr>
                <w:rFonts w:ascii="Times New Roman" w:hAnsi="Times New Roman" w:cs="Times New Roman"/>
                <w:spacing w:val="-2"/>
                <w:sz w:val="20"/>
                <w:szCs w:val="20"/>
              </w:rPr>
              <w:t>poinformowała</w:t>
            </w:r>
            <w:r w:rsidR="004C7BED">
              <w:rPr>
                <w:rFonts w:ascii="Times New Roman" w:hAnsi="Times New Roman" w:cs="Times New Roman"/>
                <w:spacing w:val="-2"/>
                <w:sz w:val="20"/>
                <w:szCs w:val="20"/>
              </w:rPr>
              <w:t xml:space="preserve"> m.in.</w:t>
            </w:r>
            <w:r w:rsidRPr="000F16C5">
              <w:rPr>
                <w:rFonts w:ascii="Times New Roman" w:hAnsi="Times New Roman" w:cs="Times New Roman"/>
                <w:spacing w:val="-2"/>
                <w:sz w:val="20"/>
                <w:szCs w:val="20"/>
              </w:rPr>
              <w:t>, że: (…)</w:t>
            </w:r>
            <w:r w:rsidR="000F16C5" w:rsidRPr="000F16C5">
              <w:rPr>
                <w:rFonts w:ascii="Times New Roman" w:hAnsi="Times New Roman" w:cs="Times New Roman"/>
                <w:spacing w:val="-2"/>
                <w:sz w:val="20"/>
                <w:szCs w:val="20"/>
              </w:rPr>
              <w:t xml:space="preserve"> </w:t>
            </w:r>
            <w:r w:rsidRPr="000F16C5">
              <w:rPr>
                <w:rFonts w:ascii="Times New Roman" w:hAnsi="Times New Roman" w:cs="Times New Roman"/>
                <w:i/>
                <w:spacing w:val="-2"/>
                <w:sz w:val="20"/>
                <w:szCs w:val="20"/>
              </w:rPr>
              <w:t xml:space="preserve">infrastruktura </w:t>
            </w:r>
            <w:r w:rsidR="000F16C5" w:rsidRPr="000F16C5">
              <w:rPr>
                <w:rFonts w:ascii="Times New Roman" w:hAnsi="Times New Roman" w:cs="Times New Roman"/>
                <w:i/>
                <w:spacing w:val="-2"/>
                <w:sz w:val="20"/>
                <w:szCs w:val="20"/>
              </w:rPr>
              <w:t xml:space="preserve">teletechniczna </w:t>
            </w:r>
            <w:r w:rsidRPr="000F16C5">
              <w:rPr>
                <w:rFonts w:ascii="Times New Roman" w:hAnsi="Times New Roman" w:cs="Times New Roman"/>
                <w:i/>
                <w:spacing w:val="-2"/>
                <w:sz w:val="20"/>
                <w:szCs w:val="20"/>
              </w:rPr>
              <w:t xml:space="preserve"> TOWERLINK POLAND Sp. z o.o.</w:t>
            </w:r>
            <w:r w:rsidR="000F16C5" w:rsidRPr="000F16C5">
              <w:rPr>
                <w:rFonts w:ascii="Times New Roman" w:hAnsi="Times New Roman" w:cs="Times New Roman"/>
                <w:i/>
                <w:spacing w:val="-2"/>
                <w:sz w:val="20"/>
                <w:szCs w:val="20"/>
              </w:rPr>
              <w:t xml:space="preserve"> znajduje się poza zakresem działki przewidzianej do sprzedaży.</w:t>
            </w:r>
          </w:p>
          <w:p w14:paraId="17CE9F18" w14:textId="77777777" w:rsidR="00BE4AA9" w:rsidRPr="000F16C5" w:rsidRDefault="00BE4AA9" w:rsidP="004C7BED">
            <w:pPr>
              <w:spacing w:after="0"/>
              <w:ind w:left="291"/>
              <w:jc w:val="both"/>
              <w:rPr>
                <w:rFonts w:ascii="Times New Roman" w:hAnsi="Times New Roman" w:cs="Times New Roman"/>
                <w:i/>
                <w:spacing w:val="-2"/>
                <w:sz w:val="20"/>
                <w:szCs w:val="20"/>
              </w:rPr>
            </w:pPr>
            <w:r w:rsidRPr="000F16C5">
              <w:rPr>
                <w:rFonts w:ascii="Times New Roman" w:hAnsi="Times New Roman" w:cs="Times New Roman"/>
                <w:i/>
                <w:spacing w:val="-2"/>
                <w:sz w:val="20"/>
                <w:szCs w:val="20"/>
              </w:rPr>
              <w:t>Powyższe uzgodnienie podlega aktualizacji po 12 miesiącach od daty jego wydania.</w:t>
            </w:r>
          </w:p>
          <w:p w14:paraId="6CBA1CFB" w14:textId="77777777" w:rsidR="00BE4AA9" w:rsidRPr="000F16C5" w:rsidRDefault="00BE4AA9" w:rsidP="004C7BED">
            <w:pPr>
              <w:spacing w:after="120"/>
              <w:ind w:left="291"/>
              <w:jc w:val="both"/>
              <w:rPr>
                <w:rFonts w:ascii="Times New Roman" w:hAnsi="Times New Roman" w:cs="Times New Roman"/>
                <w:i/>
                <w:spacing w:val="-2"/>
                <w:sz w:val="20"/>
                <w:szCs w:val="20"/>
              </w:rPr>
            </w:pPr>
            <w:r w:rsidRPr="000F16C5">
              <w:rPr>
                <w:rFonts w:ascii="Times New Roman" w:hAnsi="Times New Roman" w:cs="Times New Roman"/>
                <w:i/>
                <w:spacing w:val="-2"/>
                <w:sz w:val="20"/>
                <w:szCs w:val="20"/>
              </w:rPr>
              <w:t>W związku z dynamicznym rozwojem świadczonych usług i rozbudową własnej infrastruktury teletechnicznej, TOWERLINK POLAND Sp. z o.o. zastrzega sobie prawo zmiany w/w postanowień.</w:t>
            </w:r>
          </w:p>
          <w:p w14:paraId="3AF6AB0A" w14:textId="70F25480" w:rsidR="00C134B5" w:rsidRPr="007C6AC4" w:rsidRDefault="00622D85" w:rsidP="00993503">
            <w:pPr>
              <w:pStyle w:val="Akapitzlist"/>
              <w:numPr>
                <w:ilvl w:val="0"/>
                <w:numId w:val="35"/>
              </w:numPr>
              <w:spacing w:after="0" w:line="240" w:lineRule="auto"/>
              <w:ind w:left="289" w:hanging="357"/>
              <w:contextualSpacing w:val="0"/>
              <w:jc w:val="both"/>
              <w:rPr>
                <w:rFonts w:ascii="Times New Roman" w:hAnsi="Times New Roman" w:cs="Times New Roman"/>
                <w:i/>
                <w:spacing w:val="-4"/>
                <w:sz w:val="20"/>
                <w:szCs w:val="20"/>
              </w:rPr>
            </w:pPr>
            <w:r w:rsidRPr="007C6AC4">
              <w:rPr>
                <w:rFonts w:ascii="Times New Roman" w:hAnsi="Times New Roman" w:cs="Times New Roman"/>
                <w:b/>
                <w:spacing w:val="-2"/>
                <w:sz w:val="20"/>
                <w:szCs w:val="20"/>
              </w:rPr>
              <w:lastRenderedPageBreak/>
              <w:t>Orange Polska S.A.</w:t>
            </w:r>
            <w:r w:rsidRPr="007C6AC4">
              <w:rPr>
                <w:rFonts w:ascii="Times New Roman" w:hAnsi="Times New Roman" w:cs="Times New Roman"/>
                <w:spacing w:val="-2"/>
                <w:sz w:val="20"/>
                <w:szCs w:val="20"/>
              </w:rPr>
              <w:t xml:space="preserve"> w piśmie nr </w:t>
            </w:r>
            <w:r w:rsidR="00C134B5" w:rsidRPr="007C6AC4">
              <w:rPr>
                <w:rFonts w:ascii="Times New Roman" w:hAnsi="Times New Roman" w:cs="Times New Roman"/>
                <w:spacing w:val="-2"/>
                <w:sz w:val="20"/>
                <w:szCs w:val="20"/>
              </w:rPr>
              <w:t>2501020009/</w:t>
            </w:r>
            <w:r w:rsidRPr="007C6AC4">
              <w:rPr>
                <w:rFonts w:ascii="Times New Roman" w:hAnsi="Times New Roman" w:cs="Times New Roman"/>
                <w:spacing w:val="-2"/>
                <w:sz w:val="20"/>
                <w:szCs w:val="20"/>
              </w:rPr>
              <w:t>TTDSILU/K</w:t>
            </w:r>
            <w:r w:rsidR="00C134B5" w:rsidRPr="007C6AC4">
              <w:rPr>
                <w:rFonts w:ascii="Times New Roman" w:hAnsi="Times New Roman" w:cs="Times New Roman"/>
                <w:spacing w:val="-2"/>
                <w:sz w:val="20"/>
                <w:szCs w:val="20"/>
              </w:rPr>
              <w:t>J/01 z dnia 2 stycznia 2025</w:t>
            </w:r>
            <w:r w:rsidRPr="007C6AC4">
              <w:rPr>
                <w:rFonts w:ascii="Times New Roman" w:hAnsi="Times New Roman" w:cs="Times New Roman"/>
                <w:spacing w:val="-2"/>
                <w:sz w:val="20"/>
                <w:szCs w:val="20"/>
              </w:rPr>
              <w:t xml:space="preserve"> r. </w:t>
            </w:r>
            <w:r w:rsidR="009571B4" w:rsidRPr="007C6AC4">
              <w:rPr>
                <w:rFonts w:ascii="Times New Roman" w:hAnsi="Times New Roman" w:cs="Times New Roman"/>
                <w:sz w:val="20"/>
                <w:szCs w:val="20"/>
              </w:rPr>
              <w:t xml:space="preserve">dotyczącym nieruchomości położonej 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Rataje ark. 05 działka 138</w:t>
            </w:r>
            <w:r w:rsidRPr="007C6AC4">
              <w:rPr>
                <w:rFonts w:ascii="Times New Roman" w:hAnsi="Times New Roman" w:cs="Times New Roman"/>
                <w:sz w:val="20"/>
                <w:szCs w:val="20"/>
              </w:rPr>
              <w:t xml:space="preserve"> </w:t>
            </w:r>
            <w:r w:rsidRPr="007C6AC4">
              <w:rPr>
                <w:rFonts w:ascii="Times New Roman" w:hAnsi="Times New Roman" w:cs="Times New Roman"/>
                <w:spacing w:val="-4"/>
                <w:sz w:val="20"/>
                <w:szCs w:val="20"/>
              </w:rPr>
              <w:t>poinformowała</w:t>
            </w:r>
            <w:r w:rsidR="004C7BED">
              <w:rPr>
                <w:rFonts w:ascii="Times New Roman" w:hAnsi="Times New Roman" w:cs="Times New Roman"/>
                <w:spacing w:val="-4"/>
                <w:sz w:val="20"/>
                <w:szCs w:val="20"/>
              </w:rPr>
              <w:t xml:space="preserve"> m.in.</w:t>
            </w:r>
            <w:r w:rsidRPr="007C6AC4">
              <w:rPr>
                <w:rFonts w:ascii="Times New Roman" w:hAnsi="Times New Roman" w:cs="Times New Roman"/>
                <w:spacing w:val="-4"/>
                <w:sz w:val="20"/>
                <w:szCs w:val="20"/>
              </w:rPr>
              <w:t xml:space="preserve">, że </w:t>
            </w:r>
            <w:r w:rsidR="00BF79E4">
              <w:rPr>
                <w:rFonts w:ascii="Times New Roman" w:hAnsi="Times New Roman" w:cs="Times New Roman"/>
                <w:spacing w:val="-4"/>
                <w:sz w:val="20"/>
                <w:szCs w:val="20"/>
              </w:rPr>
              <w:t xml:space="preserve">(…) </w:t>
            </w:r>
            <w:r w:rsidR="00375C7E" w:rsidRPr="00BF79E4">
              <w:rPr>
                <w:rFonts w:ascii="Times New Roman" w:hAnsi="Times New Roman" w:cs="Times New Roman"/>
                <w:i/>
                <w:spacing w:val="-4"/>
                <w:sz w:val="20"/>
                <w:szCs w:val="20"/>
              </w:rPr>
              <w:t xml:space="preserve">na </w:t>
            </w:r>
            <w:r w:rsidR="00C134B5" w:rsidRPr="00BF79E4">
              <w:rPr>
                <w:rFonts w:ascii="Times New Roman" w:hAnsi="Times New Roman" w:cs="Times New Roman"/>
                <w:i/>
                <w:spacing w:val="-4"/>
                <w:sz w:val="20"/>
                <w:szCs w:val="20"/>
              </w:rPr>
              <w:t xml:space="preserve">terenie </w:t>
            </w:r>
            <w:r w:rsidR="00375C7E" w:rsidRPr="00BF79E4">
              <w:rPr>
                <w:rFonts w:ascii="Times New Roman" w:hAnsi="Times New Roman" w:cs="Times New Roman"/>
                <w:i/>
                <w:spacing w:val="-4"/>
                <w:sz w:val="20"/>
                <w:szCs w:val="20"/>
              </w:rPr>
              <w:t>nieruchomości</w:t>
            </w:r>
            <w:r w:rsidRPr="007C6AC4">
              <w:rPr>
                <w:rFonts w:ascii="Times New Roman" w:hAnsi="Times New Roman" w:cs="Times New Roman"/>
                <w:spacing w:val="-4"/>
                <w:sz w:val="20"/>
                <w:szCs w:val="20"/>
              </w:rPr>
              <w:t xml:space="preserve"> </w:t>
            </w:r>
            <w:r w:rsidR="00E00720" w:rsidRPr="007C6AC4">
              <w:rPr>
                <w:rFonts w:ascii="Times New Roman" w:hAnsi="Times New Roman" w:cs="Times New Roman"/>
                <w:spacing w:val="-4"/>
                <w:sz w:val="20"/>
                <w:szCs w:val="20"/>
              </w:rPr>
              <w:t xml:space="preserve">(…) </w:t>
            </w:r>
            <w:r w:rsidR="00C134B5" w:rsidRPr="007C6AC4">
              <w:rPr>
                <w:rFonts w:ascii="Times New Roman" w:hAnsi="Times New Roman" w:cs="Times New Roman"/>
                <w:i/>
                <w:spacing w:val="-4"/>
                <w:sz w:val="20"/>
                <w:szCs w:val="20"/>
              </w:rPr>
              <w:t>brak jest zaewidencjonowanej infrastruktury telekomunikacyjnej własności Orange Polska.</w:t>
            </w:r>
          </w:p>
          <w:p w14:paraId="240C812A" w14:textId="77777777" w:rsidR="00622D85" w:rsidRPr="007C6AC4" w:rsidRDefault="00C134B5" w:rsidP="004C7BED">
            <w:pPr>
              <w:pStyle w:val="Akapitzlist"/>
              <w:spacing w:after="120" w:line="240" w:lineRule="auto"/>
              <w:ind w:left="291"/>
              <w:contextualSpacing w:val="0"/>
              <w:jc w:val="both"/>
              <w:rPr>
                <w:rFonts w:ascii="Times New Roman" w:hAnsi="Times New Roman" w:cs="Times New Roman"/>
                <w:i/>
                <w:spacing w:val="-4"/>
                <w:sz w:val="20"/>
                <w:szCs w:val="20"/>
              </w:rPr>
            </w:pPr>
            <w:r w:rsidRPr="007C6AC4">
              <w:rPr>
                <w:rFonts w:ascii="Times New Roman" w:hAnsi="Times New Roman" w:cs="Times New Roman"/>
                <w:i/>
                <w:spacing w:val="-2"/>
                <w:sz w:val="20"/>
                <w:szCs w:val="20"/>
              </w:rPr>
              <w:t>Jednocześnie informujemy, iż w celu określenia możliwości przyłączenia nieruchomości do sieci Orange Polska S.</w:t>
            </w:r>
            <w:r w:rsidRPr="007C6AC4">
              <w:rPr>
                <w:rFonts w:ascii="Times New Roman" w:hAnsi="Times New Roman" w:cs="Times New Roman"/>
                <w:i/>
                <w:spacing w:val="-4"/>
                <w:sz w:val="20"/>
                <w:szCs w:val="20"/>
              </w:rPr>
              <w:t>A. konieczne jest  wystąpienie z wnioskiem o wydanie warunków technicznych.</w:t>
            </w:r>
          </w:p>
          <w:p w14:paraId="0EC3FCA1" w14:textId="1BA0AA3D" w:rsidR="00622D85" w:rsidRPr="007C6AC4" w:rsidRDefault="00622D85" w:rsidP="00993503">
            <w:pPr>
              <w:pStyle w:val="Akapitzlist"/>
              <w:numPr>
                <w:ilvl w:val="0"/>
                <w:numId w:val="35"/>
              </w:numPr>
              <w:spacing w:after="0" w:line="240" w:lineRule="auto"/>
              <w:ind w:left="291"/>
              <w:contextualSpacing w:val="0"/>
              <w:jc w:val="both"/>
              <w:rPr>
                <w:rFonts w:ascii="Times New Roman" w:hAnsi="Times New Roman" w:cs="Times New Roman"/>
                <w:color w:val="000000"/>
                <w:spacing w:val="-2"/>
                <w:sz w:val="20"/>
                <w:szCs w:val="20"/>
              </w:rPr>
            </w:pPr>
            <w:proofErr w:type="spellStart"/>
            <w:r w:rsidRPr="007C6AC4">
              <w:rPr>
                <w:rFonts w:ascii="Times New Roman" w:hAnsi="Times New Roman" w:cs="Times New Roman"/>
                <w:b/>
                <w:color w:val="000000"/>
                <w:spacing w:val="-2"/>
                <w:sz w:val="20"/>
                <w:szCs w:val="20"/>
              </w:rPr>
              <w:t>Fiberhost</w:t>
            </w:r>
            <w:proofErr w:type="spellEnd"/>
            <w:r w:rsidRPr="007C6AC4">
              <w:rPr>
                <w:rFonts w:ascii="Times New Roman" w:hAnsi="Times New Roman" w:cs="Times New Roman"/>
                <w:b/>
                <w:color w:val="000000"/>
                <w:spacing w:val="-2"/>
                <w:sz w:val="20"/>
                <w:szCs w:val="20"/>
              </w:rPr>
              <w:t xml:space="preserve"> S.A.</w:t>
            </w:r>
            <w:r w:rsidRPr="007C6AC4">
              <w:rPr>
                <w:rFonts w:ascii="Times New Roman" w:hAnsi="Times New Roman" w:cs="Times New Roman"/>
                <w:color w:val="000000"/>
                <w:spacing w:val="-2"/>
                <w:sz w:val="20"/>
                <w:szCs w:val="20"/>
              </w:rPr>
              <w:t xml:space="preserve"> w piśmie nr WTINEA-</w:t>
            </w:r>
            <w:r w:rsidR="00C134B5" w:rsidRPr="007C6AC4">
              <w:rPr>
                <w:rFonts w:ascii="Times New Roman" w:hAnsi="Times New Roman" w:cs="Times New Roman"/>
                <w:color w:val="000000"/>
                <w:spacing w:val="-2"/>
                <w:sz w:val="20"/>
                <w:szCs w:val="20"/>
              </w:rPr>
              <w:t>10719</w:t>
            </w:r>
            <w:r w:rsidRPr="007C6AC4">
              <w:rPr>
                <w:rFonts w:ascii="Times New Roman" w:hAnsi="Times New Roman" w:cs="Times New Roman"/>
                <w:color w:val="000000"/>
                <w:spacing w:val="-2"/>
                <w:sz w:val="20"/>
                <w:szCs w:val="20"/>
              </w:rPr>
              <w:t xml:space="preserve"> z dnia </w:t>
            </w:r>
            <w:r w:rsidR="00C134B5" w:rsidRPr="007C6AC4">
              <w:rPr>
                <w:rFonts w:ascii="Times New Roman" w:hAnsi="Times New Roman" w:cs="Times New Roman"/>
                <w:color w:val="000000"/>
                <w:spacing w:val="-2"/>
                <w:sz w:val="20"/>
                <w:szCs w:val="20"/>
              </w:rPr>
              <w:t>8 stycznia 2025</w:t>
            </w:r>
            <w:r w:rsidRPr="007C6AC4">
              <w:rPr>
                <w:rFonts w:ascii="Times New Roman" w:hAnsi="Times New Roman" w:cs="Times New Roman"/>
                <w:color w:val="000000"/>
                <w:spacing w:val="-2"/>
                <w:sz w:val="20"/>
                <w:szCs w:val="20"/>
              </w:rPr>
              <w:t xml:space="preserve"> r. </w:t>
            </w:r>
            <w:r w:rsidR="009571B4" w:rsidRPr="007C6AC4">
              <w:rPr>
                <w:rFonts w:ascii="Times New Roman" w:hAnsi="Times New Roman" w:cs="Times New Roman"/>
                <w:sz w:val="20"/>
                <w:szCs w:val="20"/>
              </w:rPr>
              <w:t xml:space="preserve">dotyczącym nieruchomości położonej w Poznaniu przy ul. Pleszewskiej 36 – </w:t>
            </w:r>
            <w:proofErr w:type="spellStart"/>
            <w:r w:rsidR="009571B4" w:rsidRPr="007C6AC4">
              <w:rPr>
                <w:rFonts w:ascii="Times New Roman" w:hAnsi="Times New Roman" w:cs="Times New Roman"/>
                <w:sz w:val="20"/>
                <w:szCs w:val="20"/>
              </w:rPr>
              <w:t>obr</w:t>
            </w:r>
            <w:proofErr w:type="spellEnd"/>
            <w:r w:rsidR="009571B4" w:rsidRPr="007C6AC4">
              <w:rPr>
                <w:rFonts w:ascii="Times New Roman" w:hAnsi="Times New Roman" w:cs="Times New Roman"/>
                <w:sz w:val="20"/>
                <w:szCs w:val="20"/>
              </w:rPr>
              <w:t>. Rataje ark. 05 działka 138</w:t>
            </w:r>
            <w:r w:rsidRPr="007C6AC4">
              <w:rPr>
                <w:rFonts w:ascii="Times New Roman" w:hAnsi="Times New Roman" w:cs="Times New Roman"/>
                <w:sz w:val="20"/>
                <w:szCs w:val="20"/>
              </w:rPr>
              <w:t xml:space="preserve"> </w:t>
            </w:r>
            <w:r w:rsidRPr="007C6AC4">
              <w:rPr>
                <w:rFonts w:ascii="Times New Roman" w:hAnsi="Times New Roman" w:cs="Times New Roman"/>
                <w:color w:val="000000"/>
                <w:spacing w:val="-2"/>
                <w:sz w:val="20"/>
                <w:szCs w:val="20"/>
              </w:rPr>
              <w:t>poinformowała, że (…)</w:t>
            </w:r>
            <w:r w:rsidR="0020525C">
              <w:rPr>
                <w:rFonts w:ascii="Times New Roman" w:hAnsi="Times New Roman" w:cs="Times New Roman"/>
                <w:color w:val="000000"/>
                <w:spacing w:val="-2"/>
                <w:sz w:val="20"/>
                <w:szCs w:val="20"/>
              </w:rPr>
              <w:t xml:space="preserve"> </w:t>
            </w:r>
            <w:r w:rsidR="0020525C" w:rsidRPr="007678A1">
              <w:rPr>
                <w:rFonts w:ascii="Times New Roman" w:hAnsi="Times New Roman" w:cs="Times New Roman"/>
                <w:i/>
                <w:color w:val="000000"/>
                <w:spacing w:val="-2"/>
                <w:sz w:val="20"/>
                <w:szCs w:val="20"/>
              </w:rPr>
              <w:t>na dzień 08.01.2025 r.</w:t>
            </w:r>
            <w:r w:rsidR="0020525C">
              <w:rPr>
                <w:rFonts w:ascii="Times New Roman" w:hAnsi="Times New Roman" w:cs="Times New Roman"/>
                <w:color w:val="000000"/>
                <w:spacing w:val="-2"/>
                <w:sz w:val="20"/>
                <w:szCs w:val="20"/>
              </w:rPr>
              <w:t xml:space="preserve"> </w:t>
            </w:r>
            <w:r w:rsidRPr="007C6AC4">
              <w:rPr>
                <w:rFonts w:ascii="Times New Roman" w:hAnsi="Times New Roman" w:cs="Times New Roman"/>
                <w:i/>
                <w:color w:val="000000"/>
                <w:spacing w:val="-2"/>
                <w:sz w:val="20"/>
                <w:szCs w:val="20"/>
              </w:rPr>
              <w:t xml:space="preserve">na wskazanym obszarze nie posiada infrastruktury </w:t>
            </w:r>
            <w:r w:rsidR="007950B7" w:rsidRPr="007C6AC4">
              <w:rPr>
                <w:rFonts w:ascii="Times New Roman" w:hAnsi="Times New Roman" w:cs="Times New Roman"/>
                <w:i/>
                <w:color w:val="000000"/>
                <w:spacing w:val="-2"/>
                <w:sz w:val="20"/>
                <w:szCs w:val="20"/>
              </w:rPr>
              <w:t>t</w:t>
            </w:r>
            <w:r w:rsidRPr="007C6AC4">
              <w:rPr>
                <w:rFonts w:ascii="Times New Roman" w:hAnsi="Times New Roman" w:cs="Times New Roman"/>
                <w:i/>
                <w:color w:val="000000"/>
                <w:spacing w:val="-2"/>
                <w:sz w:val="20"/>
                <w:szCs w:val="20"/>
              </w:rPr>
              <w:t>echnicznej.</w:t>
            </w:r>
          </w:p>
          <w:p w14:paraId="0FBF7433" w14:textId="77777777" w:rsidR="00622D85" w:rsidRPr="007C6AC4" w:rsidRDefault="00622D85" w:rsidP="004C7BED">
            <w:pPr>
              <w:pStyle w:val="Akapitzlist"/>
              <w:tabs>
                <w:tab w:val="num" w:pos="7"/>
              </w:tabs>
              <w:spacing w:after="120" w:line="240" w:lineRule="auto"/>
              <w:ind w:left="291"/>
              <w:contextualSpacing w:val="0"/>
              <w:jc w:val="both"/>
              <w:rPr>
                <w:rFonts w:ascii="Times New Roman" w:hAnsi="Times New Roman" w:cs="Times New Roman"/>
                <w:i/>
                <w:color w:val="000000"/>
                <w:spacing w:val="-2"/>
                <w:sz w:val="20"/>
                <w:szCs w:val="20"/>
              </w:rPr>
            </w:pPr>
            <w:r w:rsidRPr="007C6AC4">
              <w:rPr>
                <w:rFonts w:ascii="Times New Roman" w:hAnsi="Times New Roman" w:cs="Times New Roman"/>
                <w:i/>
                <w:color w:val="000000"/>
                <w:sz w:val="20"/>
                <w:szCs w:val="20"/>
              </w:rPr>
              <w:t>P</w:t>
            </w:r>
            <w:r w:rsidRPr="007C6AC4">
              <w:rPr>
                <w:rFonts w:ascii="Times New Roman" w:hAnsi="Times New Roman" w:cs="Times New Roman"/>
                <w:i/>
                <w:color w:val="000000"/>
                <w:spacing w:val="-2"/>
                <w:sz w:val="20"/>
                <w:szCs w:val="20"/>
              </w:rPr>
              <w:t xml:space="preserve">rzy natrafieniu w trakcie wizji lokalnej dokonywanej przez projektanta lub podczas robót ziemnych, na urządzenia </w:t>
            </w:r>
            <w:proofErr w:type="spellStart"/>
            <w:r w:rsidRPr="007C6AC4">
              <w:rPr>
                <w:rFonts w:ascii="Times New Roman" w:hAnsi="Times New Roman" w:cs="Times New Roman"/>
                <w:i/>
                <w:color w:val="000000"/>
                <w:spacing w:val="-2"/>
                <w:sz w:val="20"/>
                <w:szCs w:val="20"/>
              </w:rPr>
              <w:t>Fiberhost</w:t>
            </w:r>
            <w:proofErr w:type="spellEnd"/>
            <w:r w:rsidRPr="007C6AC4">
              <w:rPr>
                <w:rFonts w:ascii="Times New Roman" w:hAnsi="Times New Roman" w:cs="Times New Roman"/>
                <w:i/>
                <w:color w:val="000000"/>
                <w:spacing w:val="-2"/>
                <w:sz w:val="20"/>
                <w:szCs w:val="20"/>
              </w:rPr>
              <w:t xml:space="preserve"> S.A. nie naniesione na podkład mapowy, należy je zabezpieczyć i powiadomić </w:t>
            </w:r>
            <w:proofErr w:type="spellStart"/>
            <w:r w:rsidRPr="007C6AC4">
              <w:rPr>
                <w:rFonts w:ascii="Times New Roman" w:hAnsi="Times New Roman" w:cs="Times New Roman"/>
                <w:i/>
                <w:color w:val="000000"/>
                <w:spacing w:val="-2"/>
                <w:sz w:val="20"/>
                <w:szCs w:val="20"/>
              </w:rPr>
              <w:t>Fiberhost</w:t>
            </w:r>
            <w:proofErr w:type="spellEnd"/>
            <w:r w:rsidRPr="007C6AC4">
              <w:rPr>
                <w:rFonts w:ascii="Times New Roman" w:hAnsi="Times New Roman" w:cs="Times New Roman"/>
                <w:i/>
                <w:color w:val="000000"/>
                <w:spacing w:val="-2"/>
                <w:sz w:val="20"/>
                <w:szCs w:val="20"/>
              </w:rPr>
              <w:t xml:space="preserve"> S.A. </w:t>
            </w:r>
            <w:r w:rsidRPr="007C6AC4">
              <w:rPr>
                <w:rFonts w:ascii="Times New Roman" w:hAnsi="Times New Roman" w:cs="Times New Roman"/>
                <w:color w:val="000000"/>
                <w:spacing w:val="-2"/>
                <w:sz w:val="20"/>
                <w:szCs w:val="20"/>
              </w:rPr>
              <w:t>(…)</w:t>
            </w:r>
            <w:r w:rsidRPr="007C6AC4">
              <w:rPr>
                <w:rFonts w:ascii="Times New Roman" w:hAnsi="Times New Roman" w:cs="Times New Roman"/>
                <w:i/>
                <w:color w:val="000000"/>
                <w:spacing w:val="-2"/>
                <w:sz w:val="20"/>
                <w:szCs w:val="20"/>
              </w:rPr>
              <w:t xml:space="preserve"> w celu ustalenia trybu dalszego postępowania.</w:t>
            </w:r>
            <w:r w:rsidR="007678A1">
              <w:rPr>
                <w:rFonts w:ascii="Times New Roman" w:hAnsi="Times New Roman" w:cs="Times New Roman"/>
                <w:i/>
                <w:color w:val="000000"/>
                <w:spacing w:val="-2"/>
                <w:sz w:val="20"/>
                <w:szCs w:val="20"/>
              </w:rPr>
              <w:t xml:space="preserve"> </w:t>
            </w:r>
            <w:r w:rsidR="007678A1" w:rsidRPr="007678A1">
              <w:rPr>
                <w:rFonts w:ascii="Times New Roman" w:hAnsi="Times New Roman" w:cs="Times New Roman"/>
                <w:color w:val="000000"/>
                <w:spacing w:val="-2"/>
                <w:sz w:val="20"/>
                <w:szCs w:val="20"/>
              </w:rPr>
              <w:t>(…)</w:t>
            </w:r>
          </w:p>
          <w:p w14:paraId="3ED9757C" w14:textId="7DAFA3D3" w:rsidR="00C134B5" w:rsidRPr="006B2211" w:rsidRDefault="00C134B5" w:rsidP="00993503">
            <w:pPr>
              <w:pStyle w:val="Akapitzlist"/>
              <w:numPr>
                <w:ilvl w:val="0"/>
                <w:numId w:val="35"/>
              </w:numPr>
              <w:spacing w:after="0" w:line="240" w:lineRule="auto"/>
              <w:ind w:left="291" w:right="34"/>
              <w:jc w:val="both"/>
              <w:rPr>
                <w:rFonts w:ascii="Times New Roman" w:hAnsi="Times New Roman" w:cs="Times New Roman"/>
                <w:color w:val="000000"/>
                <w:spacing w:val="-2"/>
                <w:sz w:val="20"/>
                <w:szCs w:val="20"/>
              </w:rPr>
            </w:pPr>
            <w:r w:rsidRPr="006B2211">
              <w:rPr>
                <w:rFonts w:ascii="Times New Roman" w:hAnsi="Times New Roman" w:cs="Times New Roman"/>
                <w:b/>
                <w:color w:val="000000"/>
                <w:spacing w:val="-2"/>
                <w:sz w:val="20"/>
                <w:szCs w:val="20"/>
              </w:rPr>
              <w:t>Operator WSS Sp. z o.o.</w:t>
            </w:r>
            <w:r w:rsidRPr="006B2211">
              <w:rPr>
                <w:rFonts w:ascii="Times New Roman" w:hAnsi="Times New Roman" w:cs="Times New Roman"/>
                <w:color w:val="000000"/>
                <w:spacing w:val="-2"/>
                <w:sz w:val="20"/>
                <w:szCs w:val="20"/>
              </w:rPr>
              <w:t xml:space="preserve"> w piśmie nr WTWSS-423 z dnia 8 stycznia 2025 r. </w:t>
            </w:r>
            <w:r w:rsidRPr="006B2211">
              <w:rPr>
                <w:rFonts w:ascii="Times New Roman" w:hAnsi="Times New Roman" w:cs="Times New Roman"/>
                <w:sz w:val="20"/>
                <w:szCs w:val="20"/>
              </w:rPr>
              <w:t xml:space="preserve">dotyczącym nieruchomości położonej w Poznaniu przy ul. Pleszewskiej 36 – </w:t>
            </w:r>
            <w:proofErr w:type="spellStart"/>
            <w:r w:rsidRPr="006B2211">
              <w:rPr>
                <w:rFonts w:ascii="Times New Roman" w:hAnsi="Times New Roman" w:cs="Times New Roman"/>
                <w:sz w:val="20"/>
                <w:szCs w:val="20"/>
              </w:rPr>
              <w:t>obr</w:t>
            </w:r>
            <w:proofErr w:type="spellEnd"/>
            <w:r w:rsidRPr="006B2211">
              <w:rPr>
                <w:rFonts w:ascii="Times New Roman" w:hAnsi="Times New Roman" w:cs="Times New Roman"/>
                <w:sz w:val="20"/>
                <w:szCs w:val="20"/>
              </w:rPr>
              <w:t xml:space="preserve">. Rataje ark. 05 działka 138 </w:t>
            </w:r>
            <w:r w:rsidRPr="006B2211">
              <w:rPr>
                <w:rFonts w:ascii="Times New Roman" w:hAnsi="Times New Roman" w:cs="Times New Roman"/>
                <w:color w:val="000000"/>
                <w:spacing w:val="-2"/>
                <w:sz w:val="20"/>
                <w:szCs w:val="20"/>
              </w:rPr>
              <w:t>poinformowała</w:t>
            </w:r>
            <w:r w:rsidR="004C7BED" w:rsidRPr="006B2211">
              <w:rPr>
                <w:rFonts w:ascii="Times New Roman" w:hAnsi="Times New Roman" w:cs="Times New Roman"/>
                <w:color w:val="000000"/>
                <w:spacing w:val="-2"/>
                <w:sz w:val="20"/>
                <w:szCs w:val="20"/>
              </w:rPr>
              <w:t xml:space="preserve"> m.in.</w:t>
            </w:r>
            <w:r w:rsidRPr="006B2211">
              <w:rPr>
                <w:rFonts w:ascii="Times New Roman" w:hAnsi="Times New Roman" w:cs="Times New Roman"/>
                <w:color w:val="000000"/>
                <w:spacing w:val="-2"/>
                <w:sz w:val="20"/>
                <w:szCs w:val="20"/>
              </w:rPr>
              <w:t xml:space="preserve">, że (…) </w:t>
            </w:r>
            <w:r w:rsidR="007678A1" w:rsidRPr="006B2211">
              <w:rPr>
                <w:rFonts w:ascii="Times New Roman" w:hAnsi="Times New Roman" w:cs="Times New Roman"/>
                <w:i/>
                <w:color w:val="000000"/>
                <w:spacing w:val="-2"/>
                <w:sz w:val="20"/>
                <w:szCs w:val="20"/>
              </w:rPr>
              <w:t>na dzień 08.01.2025 r.</w:t>
            </w:r>
            <w:r w:rsidR="007678A1" w:rsidRPr="006B2211">
              <w:rPr>
                <w:rFonts w:ascii="Times New Roman" w:hAnsi="Times New Roman" w:cs="Times New Roman"/>
                <w:color w:val="000000"/>
                <w:spacing w:val="-2"/>
                <w:sz w:val="20"/>
                <w:szCs w:val="20"/>
              </w:rPr>
              <w:t xml:space="preserve"> </w:t>
            </w:r>
            <w:r w:rsidRPr="006B2211">
              <w:rPr>
                <w:rFonts w:ascii="Times New Roman" w:hAnsi="Times New Roman" w:cs="Times New Roman"/>
                <w:i/>
                <w:color w:val="000000"/>
                <w:spacing w:val="-2"/>
                <w:sz w:val="20"/>
                <w:szCs w:val="20"/>
              </w:rPr>
              <w:t>na projektowanym obszarze nie występuje infrastruktura WSS.</w:t>
            </w:r>
          </w:p>
          <w:p w14:paraId="377CEF4A" w14:textId="77777777" w:rsidR="00C134B5" w:rsidRPr="007C6AC4" w:rsidRDefault="00C134B5" w:rsidP="006B2211">
            <w:pPr>
              <w:tabs>
                <w:tab w:val="num" w:pos="149"/>
              </w:tabs>
              <w:suppressAutoHyphens/>
              <w:spacing w:after="120"/>
              <w:ind w:left="291" w:right="34"/>
              <w:jc w:val="both"/>
              <w:rPr>
                <w:rFonts w:ascii="Times New Roman" w:hAnsi="Times New Roman" w:cs="Times New Roman"/>
                <w:i/>
                <w:color w:val="000000"/>
                <w:spacing w:val="-2"/>
                <w:sz w:val="20"/>
                <w:szCs w:val="20"/>
              </w:rPr>
            </w:pPr>
            <w:r w:rsidRPr="007C6AC4">
              <w:rPr>
                <w:rFonts w:ascii="Times New Roman" w:hAnsi="Times New Roman" w:cs="Times New Roman"/>
                <w:i/>
                <w:color w:val="000000"/>
                <w:spacing w:val="-2"/>
                <w:sz w:val="20"/>
                <w:szCs w:val="20"/>
              </w:rPr>
              <w:t xml:space="preserve">W przypadku odkrycia w trakcie robót ziemnych urządzeń telekomunikacyjnych należących do WSS </w:t>
            </w:r>
            <w:r w:rsidRPr="007C6AC4">
              <w:rPr>
                <w:rFonts w:ascii="Times New Roman" w:hAnsi="Times New Roman" w:cs="Times New Roman"/>
                <w:color w:val="000000"/>
                <w:spacing w:val="-2"/>
                <w:sz w:val="20"/>
                <w:szCs w:val="20"/>
              </w:rPr>
              <w:t>(…)</w:t>
            </w:r>
            <w:r w:rsidRPr="007C6AC4">
              <w:rPr>
                <w:rFonts w:ascii="Times New Roman" w:hAnsi="Times New Roman" w:cs="Times New Roman"/>
                <w:i/>
                <w:color w:val="000000"/>
                <w:spacing w:val="-2"/>
                <w:sz w:val="20"/>
                <w:szCs w:val="20"/>
              </w:rPr>
              <w:t xml:space="preserve"> nienaniesionych na planie należy je zabezpieczyć i powiadomić upoważnionego przedstawiciela WSS </w:t>
            </w:r>
            <w:r w:rsidRPr="007C6AC4">
              <w:rPr>
                <w:rFonts w:ascii="Times New Roman" w:hAnsi="Times New Roman" w:cs="Times New Roman"/>
                <w:color w:val="000000"/>
                <w:spacing w:val="-2"/>
                <w:sz w:val="20"/>
                <w:szCs w:val="20"/>
              </w:rPr>
              <w:t>(…)</w:t>
            </w:r>
            <w:r w:rsidRPr="007C6AC4">
              <w:rPr>
                <w:rFonts w:ascii="Times New Roman" w:hAnsi="Times New Roman" w:cs="Times New Roman"/>
                <w:i/>
                <w:color w:val="000000"/>
                <w:spacing w:val="-2"/>
                <w:sz w:val="20"/>
                <w:szCs w:val="20"/>
              </w:rPr>
              <w:t>.</w:t>
            </w:r>
          </w:p>
          <w:p w14:paraId="4EF4AA2C" w14:textId="0E26C623" w:rsidR="00441B80" w:rsidRPr="006B2211" w:rsidRDefault="00622D85" w:rsidP="00993503">
            <w:pPr>
              <w:pStyle w:val="Akapitzlist"/>
              <w:numPr>
                <w:ilvl w:val="0"/>
                <w:numId w:val="35"/>
              </w:numPr>
              <w:spacing w:after="0" w:line="240" w:lineRule="auto"/>
              <w:ind w:left="291"/>
              <w:contextualSpacing w:val="0"/>
              <w:jc w:val="both"/>
              <w:rPr>
                <w:rFonts w:ascii="Times New Roman" w:hAnsi="Times New Roman" w:cs="Times New Roman"/>
                <w:i/>
              </w:rPr>
            </w:pPr>
            <w:r w:rsidRPr="006B2211">
              <w:rPr>
                <w:rFonts w:ascii="Times New Roman" w:hAnsi="Times New Roman" w:cs="Times New Roman"/>
                <w:b/>
                <w:color w:val="000000"/>
                <w:spacing w:val="-2"/>
                <w:sz w:val="20"/>
                <w:szCs w:val="20"/>
              </w:rPr>
              <w:t>Zarząd Dróg Miejskich</w:t>
            </w:r>
            <w:r w:rsidRPr="006B2211">
              <w:rPr>
                <w:rFonts w:ascii="Times New Roman" w:hAnsi="Times New Roman" w:cs="Times New Roman"/>
                <w:i/>
                <w:color w:val="000000"/>
                <w:spacing w:val="-2"/>
                <w:sz w:val="20"/>
                <w:szCs w:val="20"/>
              </w:rPr>
              <w:t xml:space="preserve"> </w:t>
            </w:r>
            <w:r w:rsidRPr="006B2211">
              <w:rPr>
                <w:rFonts w:ascii="Times New Roman" w:hAnsi="Times New Roman" w:cs="Times New Roman"/>
                <w:color w:val="000000"/>
                <w:spacing w:val="-2"/>
                <w:sz w:val="20"/>
                <w:szCs w:val="20"/>
              </w:rPr>
              <w:t>w piśmie nr ZDM-IT.081.</w:t>
            </w:r>
            <w:r w:rsidR="00D07FF2">
              <w:rPr>
                <w:rFonts w:ascii="Times New Roman" w:hAnsi="Times New Roman" w:cs="Times New Roman"/>
                <w:color w:val="000000"/>
                <w:spacing w:val="-2"/>
                <w:sz w:val="20"/>
                <w:szCs w:val="20"/>
              </w:rPr>
              <w:t>5.2</w:t>
            </w:r>
            <w:r w:rsidRPr="006B2211">
              <w:rPr>
                <w:rFonts w:ascii="Times New Roman" w:hAnsi="Times New Roman" w:cs="Times New Roman"/>
                <w:color w:val="000000"/>
                <w:spacing w:val="-2"/>
                <w:sz w:val="20"/>
                <w:szCs w:val="20"/>
              </w:rPr>
              <w:t>02</w:t>
            </w:r>
            <w:r w:rsidR="00D07FF2">
              <w:rPr>
                <w:rFonts w:ascii="Times New Roman" w:hAnsi="Times New Roman" w:cs="Times New Roman"/>
                <w:color w:val="000000"/>
                <w:spacing w:val="-2"/>
                <w:sz w:val="20"/>
                <w:szCs w:val="20"/>
              </w:rPr>
              <w:t>5</w:t>
            </w:r>
            <w:r w:rsidRPr="006B2211">
              <w:rPr>
                <w:rFonts w:ascii="Times New Roman" w:hAnsi="Times New Roman" w:cs="Times New Roman"/>
                <w:color w:val="000000"/>
                <w:spacing w:val="-2"/>
                <w:sz w:val="20"/>
                <w:szCs w:val="20"/>
              </w:rPr>
              <w:t>.</w:t>
            </w:r>
            <w:r w:rsidR="00D07FF2">
              <w:rPr>
                <w:rFonts w:ascii="Times New Roman" w:hAnsi="Times New Roman" w:cs="Times New Roman"/>
                <w:color w:val="000000"/>
                <w:spacing w:val="-2"/>
                <w:sz w:val="20"/>
                <w:szCs w:val="20"/>
              </w:rPr>
              <w:t>GK</w:t>
            </w:r>
            <w:r w:rsidRPr="006B2211">
              <w:rPr>
                <w:rFonts w:ascii="Times New Roman" w:hAnsi="Times New Roman" w:cs="Times New Roman"/>
                <w:color w:val="000000"/>
                <w:spacing w:val="-2"/>
                <w:sz w:val="20"/>
                <w:szCs w:val="20"/>
              </w:rPr>
              <w:t>.</w:t>
            </w:r>
            <w:r w:rsidR="00D07FF2">
              <w:rPr>
                <w:rFonts w:ascii="Times New Roman" w:hAnsi="Times New Roman" w:cs="Times New Roman"/>
                <w:color w:val="000000"/>
                <w:spacing w:val="-2"/>
                <w:sz w:val="20"/>
                <w:szCs w:val="20"/>
              </w:rPr>
              <w:t>2</w:t>
            </w:r>
            <w:r w:rsidRPr="006B2211">
              <w:rPr>
                <w:rFonts w:ascii="Times New Roman" w:hAnsi="Times New Roman" w:cs="Times New Roman"/>
                <w:color w:val="000000"/>
                <w:spacing w:val="-2"/>
                <w:sz w:val="20"/>
                <w:szCs w:val="20"/>
              </w:rPr>
              <w:t xml:space="preserve"> z dnia </w:t>
            </w:r>
            <w:r w:rsidR="00D07FF2">
              <w:rPr>
                <w:rFonts w:ascii="Times New Roman" w:hAnsi="Times New Roman" w:cs="Times New Roman"/>
                <w:color w:val="000000"/>
                <w:spacing w:val="-2"/>
                <w:sz w:val="20"/>
                <w:szCs w:val="20"/>
              </w:rPr>
              <w:t>15 stycznia</w:t>
            </w:r>
            <w:r w:rsidRPr="006B2211">
              <w:rPr>
                <w:rFonts w:ascii="Times New Roman" w:hAnsi="Times New Roman" w:cs="Times New Roman"/>
                <w:color w:val="000000"/>
                <w:spacing w:val="-2"/>
                <w:sz w:val="20"/>
                <w:szCs w:val="20"/>
              </w:rPr>
              <w:t xml:space="preserve"> 202</w:t>
            </w:r>
            <w:r w:rsidR="00D07FF2">
              <w:rPr>
                <w:rFonts w:ascii="Times New Roman" w:hAnsi="Times New Roman" w:cs="Times New Roman"/>
                <w:color w:val="000000"/>
                <w:spacing w:val="-2"/>
                <w:sz w:val="20"/>
                <w:szCs w:val="20"/>
              </w:rPr>
              <w:t>5</w:t>
            </w:r>
            <w:r w:rsidRPr="006B2211">
              <w:rPr>
                <w:rFonts w:ascii="Times New Roman" w:hAnsi="Times New Roman" w:cs="Times New Roman"/>
                <w:color w:val="000000"/>
                <w:spacing w:val="-2"/>
                <w:sz w:val="20"/>
                <w:szCs w:val="20"/>
              </w:rPr>
              <w:t xml:space="preserve"> r. </w:t>
            </w:r>
            <w:r w:rsidR="009571B4" w:rsidRPr="006B2211">
              <w:rPr>
                <w:rFonts w:ascii="Times New Roman" w:hAnsi="Times New Roman" w:cs="Times New Roman"/>
                <w:sz w:val="20"/>
                <w:szCs w:val="20"/>
              </w:rPr>
              <w:t xml:space="preserve">dotyczącym nieruchomości położonej w Poznaniu przy ul. Pleszewskiej 36 – </w:t>
            </w:r>
            <w:proofErr w:type="spellStart"/>
            <w:r w:rsidR="009571B4" w:rsidRPr="006B2211">
              <w:rPr>
                <w:rFonts w:ascii="Times New Roman" w:hAnsi="Times New Roman" w:cs="Times New Roman"/>
                <w:sz w:val="20"/>
                <w:szCs w:val="20"/>
              </w:rPr>
              <w:t>obr</w:t>
            </w:r>
            <w:proofErr w:type="spellEnd"/>
            <w:r w:rsidR="009571B4" w:rsidRPr="006B2211">
              <w:rPr>
                <w:rFonts w:ascii="Times New Roman" w:hAnsi="Times New Roman" w:cs="Times New Roman"/>
                <w:sz w:val="20"/>
                <w:szCs w:val="20"/>
              </w:rPr>
              <w:t>. Rataje ark. 05 działka 138</w:t>
            </w:r>
            <w:r w:rsidRPr="006B2211">
              <w:rPr>
                <w:rFonts w:ascii="Times New Roman" w:hAnsi="Times New Roman" w:cs="Times New Roman"/>
                <w:sz w:val="20"/>
                <w:szCs w:val="20"/>
              </w:rPr>
              <w:t xml:space="preserve"> </w:t>
            </w:r>
            <w:r w:rsidRPr="006B2211">
              <w:rPr>
                <w:rFonts w:ascii="Times New Roman" w:hAnsi="Times New Roman" w:cs="Times New Roman"/>
                <w:color w:val="000000"/>
                <w:spacing w:val="-2"/>
                <w:sz w:val="20"/>
                <w:szCs w:val="20"/>
              </w:rPr>
              <w:t xml:space="preserve">poinformował m.in., że </w:t>
            </w:r>
            <w:r w:rsidR="00441B80" w:rsidRPr="00615A37">
              <w:rPr>
                <w:rFonts w:ascii="Times New Roman" w:hAnsi="Times New Roman" w:cs="Times New Roman"/>
                <w:color w:val="000000"/>
                <w:spacing w:val="-2"/>
                <w:sz w:val="20"/>
                <w:szCs w:val="20"/>
              </w:rPr>
              <w:t>nieruchomość</w:t>
            </w:r>
            <w:r w:rsidR="00441B80" w:rsidRPr="006B2211">
              <w:rPr>
                <w:rFonts w:ascii="Times New Roman" w:hAnsi="Times New Roman" w:cs="Times New Roman"/>
                <w:color w:val="000000"/>
                <w:spacing w:val="-2"/>
                <w:sz w:val="20"/>
                <w:szCs w:val="20"/>
              </w:rPr>
              <w:t xml:space="preserve"> </w:t>
            </w:r>
            <w:r w:rsidRPr="006B2211">
              <w:rPr>
                <w:rFonts w:ascii="Times New Roman" w:hAnsi="Times New Roman" w:cs="Times New Roman"/>
                <w:noProof/>
                <w:color w:val="000000"/>
                <w:spacing w:val="-2"/>
                <w:sz w:val="20"/>
                <w:szCs w:val="20"/>
              </w:rPr>
              <w:t>(…)</w:t>
            </w:r>
            <w:r w:rsidRPr="006B2211">
              <w:rPr>
                <w:rFonts w:ascii="Times New Roman" w:hAnsi="Times New Roman" w:cs="Times New Roman"/>
                <w:i/>
                <w:noProof/>
                <w:color w:val="000000"/>
                <w:spacing w:val="-2"/>
                <w:sz w:val="20"/>
                <w:szCs w:val="20"/>
              </w:rPr>
              <w:t xml:space="preserve"> </w:t>
            </w:r>
            <w:r w:rsidR="00441B80" w:rsidRPr="006B2211">
              <w:rPr>
                <w:rFonts w:ascii="Times New Roman" w:hAnsi="Times New Roman" w:cs="Times New Roman"/>
                <w:i/>
                <w:noProof/>
                <w:color w:val="000000"/>
                <w:spacing w:val="-2"/>
                <w:sz w:val="20"/>
                <w:szCs w:val="20"/>
              </w:rPr>
              <w:t>znajduje</w:t>
            </w:r>
            <w:r w:rsidR="00441B80" w:rsidRPr="006B2211">
              <w:rPr>
                <w:rStyle w:val="Teksttreci"/>
                <w:rFonts w:cs="Times New Roman"/>
                <w:i/>
                <w:color w:val="000000"/>
                <w:sz w:val="20"/>
                <w:szCs w:val="20"/>
              </w:rPr>
              <w:t xml:space="preserve"> się na terenie gdzie obowiązuje uchwalony miejscowy plan zagospodarowania przestrzennego dla terenów „Łacina-Południe-część A” w Poznaniu. Nieruchomość ta znajduje się na obszarze oznaczonym symbolem 3U </w:t>
            </w:r>
            <w:r w:rsidR="00CE2967">
              <w:rPr>
                <w:rStyle w:val="Teksttreci"/>
                <w:rFonts w:cs="Times New Roman"/>
                <w:i/>
                <w:color w:val="000000"/>
                <w:sz w:val="20"/>
                <w:szCs w:val="20"/>
              </w:rPr>
              <w:t>–</w:t>
            </w:r>
            <w:r w:rsidR="00CE2967" w:rsidRPr="006B2211">
              <w:rPr>
                <w:rStyle w:val="Teksttreci"/>
                <w:rFonts w:cs="Times New Roman"/>
                <w:i/>
                <w:color w:val="000000"/>
                <w:sz w:val="20"/>
                <w:szCs w:val="20"/>
              </w:rPr>
              <w:t xml:space="preserve"> </w:t>
            </w:r>
            <w:r w:rsidR="00441B80" w:rsidRPr="006B2211">
              <w:rPr>
                <w:rStyle w:val="Teksttreci"/>
                <w:rFonts w:cs="Times New Roman"/>
                <w:i/>
                <w:color w:val="000000"/>
                <w:sz w:val="20"/>
                <w:szCs w:val="20"/>
              </w:rPr>
              <w:t>tereny zabudowy usługowej.</w:t>
            </w:r>
          </w:p>
          <w:p w14:paraId="1B312DFB" w14:textId="77777777" w:rsidR="00441B80" w:rsidRPr="006B2211" w:rsidRDefault="00441B80" w:rsidP="006B2211">
            <w:pPr>
              <w:pStyle w:val="Akapitzlist"/>
              <w:tabs>
                <w:tab w:val="num" w:pos="149"/>
              </w:tabs>
              <w:spacing w:after="0" w:line="240" w:lineRule="auto"/>
              <w:ind w:left="291"/>
              <w:contextualSpacing w:val="0"/>
              <w:jc w:val="both"/>
              <w:rPr>
                <w:rFonts w:ascii="Times New Roman" w:hAnsi="Times New Roman" w:cs="Times New Roman"/>
              </w:rPr>
            </w:pPr>
            <w:r w:rsidRPr="006B2211">
              <w:rPr>
                <w:rStyle w:val="Teksttreci"/>
                <w:rFonts w:cs="Times New Roman"/>
                <w:i/>
                <w:color w:val="000000"/>
                <w:sz w:val="20"/>
                <w:szCs w:val="20"/>
              </w:rPr>
              <w:t>Miejscowy plan ustala dla tego terenu dostęp do przyległych dróg publicznych zlokalizowanych w granicach planu.</w:t>
            </w:r>
          </w:p>
          <w:p w14:paraId="48BDC169" w14:textId="77777777" w:rsidR="00441B80" w:rsidRPr="006B2211" w:rsidRDefault="00441B80" w:rsidP="004048B3">
            <w:pPr>
              <w:pStyle w:val="Akapitzlist"/>
              <w:spacing w:after="0" w:line="240" w:lineRule="auto"/>
              <w:ind w:left="291"/>
              <w:contextualSpacing w:val="0"/>
              <w:jc w:val="both"/>
              <w:rPr>
                <w:rFonts w:ascii="Times New Roman" w:hAnsi="Times New Roman" w:cs="Times New Roman"/>
              </w:rPr>
            </w:pPr>
            <w:r w:rsidRPr="006B2211">
              <w:rPr>
                <w:rStyle w:val="Teksttreci"/>
                <w:rFonts w:cs="Times New Roman"/>
                <w:i/>
                <w:color w:val="000000"/>
                <w:sz w:val="20"/>
                <w:szCs w:val="20"/>
              </w:rPr>
              <w:t>Obecnie nieruchomość ta posiada pośredni dostęp do drogi publicznej, tj. ul. Pleszewskiej poprzez ul. Komedy oraz drogę utwardzoną bez nazwy. Docelowo zgodnie z zapisami planu po nadaniu im kategorii drogi publicznej, nieruchomość ta będzie miała bezpośredni dostęp do drogi publicznej oznaczonej symbolem 2 KD-D /ul. Komedy/ oraz 3-KD-D /droga utwardzona/.</w:t>
            </w:r>
          </w:p>
          <w:p w14:paraId="32B1C112" w14:textId="77777777" w:rsidR="00441B80" w:rsidRPr="006B2211" w:rsidRDefault="00441B80" w:rsidP="004048B3">
            <w:pPr>
              <w:pStyle w:val="Akapitzlist"/>
              <w:spacing w:after="0" w:line="240" w:lineRule="auto"/>
              <w:ind w:left="291"/>
              <w:contextualSpacing w:val="0"/>
              <w:jc w:val="both"/>
              <w:rPr>
                <w:rStyle w:val="Teksttreci"/>
                <w:rFonts w:cs="Times New Roman"/>
                <w:i/>
                <w:color w:val="000000"/>
                <w:sz w:val="20"/>
                <w:szCs w:val="20"/>
              </w:rPr>
            </w:pPr>
            <w:r w:rsidRPr="006B2211">
              <w:rPr>
                <w:rStyle w:val="Teksttreci"/>
                <w:rFonts w:cs="Times New Roman"/>
                <w:i/>
                <w:color w:val="000000"/>
                <w:sz w:val="20"/>
                <w:szCs w:val="20"/>
              </w:rPr>
              <w:t>Przyszły inwestor zobowiązany jest do wystąpienia do ZDM o szczegółowe określenie obsługi komunikacyjnej w tym zjazdów i wyjazdów po przedłożeniu planu zagospodarowania terenu. Na lokalizację zjazdów i budowę należy uzyskać w drodze decyzji administracyjnej zezwolenie zarządcy drogi - art. 29 ustawy z dnia 21 marca 1985 r. o drogach publicznych.</w:t>
            </w:r>
          </w:p>
          <w:p w14:paraId="6848A6E7" w14:textId="77777777" w:rsidR="00441B80" w:rsidRPr="006B2211" w:rsidRDefault="00441B80" w:rsidP="004048B3">
            <w:pPr>
              <w:pStyle w:val="Akapitzlist"/>
              <w:spacing w:after="0" w:line="240" w:lineRule="auto"/>
              <w:ind w:left="291"/>
              <w:contextualSpacing w:val="0"/>
              <w:jc w:val="both"/>
              <w:rPr>
                <w:rStyle w:val="Teksttreci"/>
                <w:rFonts w:cs="Times New Roman"/>
                <w:i/>
                <w:color w:val="000000"/>
                <w:sz w:val="20"/>
                <w:szCs w:val="20"/>
              </w:rPr>
            </w:pPr>
            <w:r w:rsidRPr="006B2211">
              <w:rPr>
                <w:rStyle w:val="Teksttreci"/>
                <w:rFonts w:cs="Times New Roman"/>
                <w:i/>
                <w:color w:val="000000"/>
                <w:sz w:val="20"/>
                <w:szCs w:val="20"/>
              </w:rPr>
              <w:t>Równocześnie zaznaczamy, iż zniszczenia w czasie realizacji inwestycji nie drogowej nawierzchni utwardzonej jezdni lub chodnika ul. Komedy, Pleszewskiej, Brneńskiej, B. Krzywoustego oraz innych dróg, którymi będzie odbywała się obsługa komunikacyjna placu budowy, muszą być odtworzone w całości kosztem i staraniem wnioskodawcy</w:t>
            </w:r>
            <w:r w:rsidR="004048B3">
              <w:rPr>
                <w:rStyle w:val="Teksttreci"/>
                <w:rFonts w:cs="Times New Roman"/>
                <w:i/>
                <w:color w:val="000000"/>
                <w:sz w:val="20"/>
                <w:szCs w:val="20"/>
              </w:rPr>
              <w:t xml:space="preserve"> </w:t>
            </w:r>
            <w:r w:rsidRPr="006B2211">
              <w:rPr>
                <w:rStyle w:val="Teksttreci"/>
                <w:rFonts w:cs="Times New Roman"/>
                <w:i/>
                <w:color w:val="000000"/>
                <w:sz w:val="20"/>
                <w:szCs w:val="20"/>
              </w:rPr>
              <w:t>/inwestora planowanej zabudowy/ przed zakończeniem planowanej inwestycji i oddaniem jej do użytkowania. Zakres odtworzenia nawierzchni utwardzonych należy wyprzedzająco uzgodnić z ZDM, ale już teraz zaznaczamy, iż w przypadku znacznego zniszczenia nawierzchni utwardzonych będziemy domagać się ich odtworzenia na całej długości wskazanej przez ZDM.</w:t>
            </w:r>
          </w:p>
          <w:p w14:paraId="4637E42E" w14:textId="77777777" w:rsidR="00441B80" w:rsidRPr="006B2211" w:rsidRDefault="00441B80" w:rsidP="004048B3">
            <w:pPr>
              <w:pStyle w:val="Akapitzlist"/>
              <w:spacing w:after="0" w:line="240" w:lineRule="auto"/>
              <w:ind w:left="291"/>
              <w:contextualSpacing w:val="0"/>
              <w:jc w:val="both"/>
              <w:rPr>
                <w:rStyle w:val="Teksttreci"/>
                <w:rFonts w:cs="Times New Roman"/>
                <w:i/>
                <w:color w:val="000000"/>
                <w:sz w:val="20"/>
                <w:szCs w:val="20"/>
              </w:rPr>
            </w:pPr>
            <w:r w:rsidRPr="006B2211">
              <w:rPr>
                <w:rStyle w:val="Teksttreci"/>
                <w:rFonts w:cs="Times New Roman"/>
                <w:i/>
                <w:color w:val="000000"/>
                <w:sz w:val="20"/>
                <w:szCs w:val="20"/>
              </w:rPr>
              <w:t xml:space="preserve">Dodatkowo wyjaśniamy, iż wnioskodawca/inwestor jest zobowiązany do utrzymania </w:t>
            </w:r>
            <w:r w:rsidR="004048B3">
              <w:rPr>
                <w:rStyle w:val="Teksttreci"/>
                <w:rFonts w:cs="Times New Roman"/>
                <w:i/>
                <w:color w:val="000000"/>
                <w:sz w:val="20"/>
                <w:szCs w:val="20"/>
              </w:rPr>
              <w:br/>
            </w:r>
            <w:r w:rsidRPr="006B2211">
              <w:rPr>
                <w:rStyle w:val="Teksttreci"/>
                <w:rFonts w:cs="Times New Roman"/>
                <w:i/>
                <w:color w:val="000000"/>
                <w:sz w:val="20"/>
                <w:szCs w:val="20"/>
              </w:rPr>
              <w:t>w czystości przez cały okres prowadzonych prac budowlanych, związanych z realizacją inwestycji nie drogowej utwardzonych nawierzchni jezdni lub chodników</w:t>
            </w:r>
            <w:r w:rsidR="004048B3">
              <w:rPr>
                <w:rStyle w:val="Teksttreci"/>
                <w:rFonts w:cs="Times New Roman"/>
                <w:i/>
                <w:color w:val="000000"/>
                <w:sz w:val="20"/>
                <w:szCs w:val="20"/>
              </w:rPr>
              <w:t>.</w:t>
            </w:r>
          </w:p>
          <w:p w14:paraId="693980A4" w14:textId="77777777" w:rsidR="00441B80" w:rsidRPr="006B2211" w:rsidRDefault="00441B80" w:rsidP="004048B3">
            <w:pPr>
              <w:pStyle w:val="Akapitzlist"/>
              <w:spacing w:after="0" w:line="240" w:lineRule="auto"/>
              <w:ind w:left="291"/>
              <w:contextualSpacing w:val="0"/>
              <w:jc w:val="both"/>
              <w:rPr>
                <w:rStyle w:val="Teksttreci"/>
                <w:rFonts w:cs="Times New Roman"/>
                <w:i/>
                <w:color w:val="000000"/>
                <w:sz w:val="20"/>
                <w:szCs w:val="20"/>
              </w:rPr>
            </w:pPr>
            <w:r w:rsidRPr="004048B3">
              <w:rPr>
                <w:rStyle w:val="Teksttreci"/>
                <w:rFonts w:cs="Times New Roman"/>
                <w:color w:val="000000"/>
                <w:sz w:val="20"/>
                <w:szCs w:val="20"/>
              </w:rPr>
              <w:t>(…)</w:t>
            </w:r>
            <w:r w:rsidRPr="006B2211">
              <w:rPr>
                <w:rStyle w:val="Teksttreci"/>
                <w:rFonts w:cs="Times New Roman"/>
                <w:i/>
                <w:color w:val="000000"/>
                <w:sz w:val="20"/>
                <w:szCs w:val="20"/>
              </w:rPr>
              <w:t xml:space="preserve"> Informujemy również, iż:</w:t>
            </w:r>
          </w:p>
          <w:p w14:paraId="5E08FBCD" w14:textId="77777777" w:rsidR="00441B80" w:rsidRPr="006B2211" w:rsidRDefault="00441B80" w:rsidP="004048B3">
            <w:pPr>
              <w:pStyle w:val="Akapitzlist"/>
              <w:numPr>
                <w:ilvl w:val="0"/>
                <w:numId w:val="34"/>
              </w:numPr>
              <w:spacing w:after="0" w:line="240" w:lineRule="auto"/>
              <w:ind w:left="716" w:hanging="284"/>
              <w:contextualSpacing w:val="0"/>
              <w:jc w:val="both"/>
              <w:rPr>
                <w:rStyle w:val="Teksttreci"/>
                <w:rFonts w:cs="Times New Roman"/>
                <w:i/>
                <w:color w:val="000000"/>
                <w:sz w:val="20"/>
                <w:szCs w:val="20"/>
              </w:rPr>
            </w:pPr>
            <w:r w:rsidRPr="006B2211">
              <w:rPr>
                <w:rStyle w:val="Teksttreci"/>
                <w:rFonts w:cs="Times New Roman"/>
                <w:i/>
                <w:color w:val="000000"/>
                <w:sz w:val="20"/>
                <w:szCs w:val="20"/>
              </w:rPr>
              <w:t>działka ta zbędna jest na cele komunikacyjne i nie znajduje się w administracji ZDM,</w:t>
            </w:r>
          </w:p>
          <w:p w14:paraId="19B0DAB7" w14:textId="77777777" w:rsidR="00441B80" w:rsidRPr="006B2211" w:rsidRDefault="00441B80" w:rsidP="004048B3">
            <w:pPr>
              <w:pStyle w:val="Akapitzlist"/>
              <w:numPr>
                <w:ilvl w:val="0"/>
                <w:numId w:val="34"/>
              </w:numPr>
              <w:spacing w:after="0" w:line="240" w:lineRule="auto"/>
              <w:ind w:left="716" w:hanging="284"/>
              <w:contextualSpacing w:val="0"/>
              <w:jc w:val="both"/>
              <w:rPr>
                <w:rStyle w:val="Teksttreci"/>
                <w:rFonts w:cs="Times New Roman"/>
                <w:i/>
                <w:color w:val="000000"/>
                <w:sz w:val="20"/>
                <w:szCs w:val="20"/>
              </w:rPr>
            </w:pPr>
            <w:bookmarkStart w:id="3" w:name="_Hlk190949373"/>
            <w:r w:rsidRPr="006B2211">
              <w:rPr>
                <w:rStyle w:val="Teksttreci"/>
                <w:rFonts w:cs="Times New Roman"/>
                <w:i/>
                <w:color w:val="000000"/>
                <w:sz w:val="20"/>
                <w:szCs w:val="20"/>
              </w:rPr>
              <w:t>na ww. nieruchomości nie znajdują się elementy infrastruktury będące w naszej administracji,</w:t>
            </w:r>
          </w:p>
          <w:bookmarkEnd w:id="3"/>
          <w:p w14:paraId="30C35FE5" w14:textId="77777777" w:rsidR="00441B80" w:rsidRPr="006B2211" w:rsidRDefault="00441B80" w:rsidP="004048B3">
            <w:pPr>
              <w:pStyle w:val="Akapitzlist"/>
              <w:numPr>
                <w:ilvl w:val="0"/>
                <w:numId w:val="34"/>
              </w:numPr>
              <w:spacing w:after="0" w:line="240" w:lineRule="auto"/>
              <w:ind w:left="716" w:hanging="284"/>
              <w:contextualSpacing w:val="0"/>
              <w:jc w:val="both"/>
              <w:rPr>
                <w:rStyle w:val="Teksttreci"/>
                <w:rFonts w:cs="Times New Roman"/>
                <w:i/>
                <w:color w:val="000000"/>
                <w:sz w:val="20"/>
                <w:szCs w:val="20"/>
              </w:rPr>
            </w:pPr>
            <w:r w:rsidRPr="006B2211">
              <w:rPr>
                <w:rStyle w:val="Teksttreci"/>
                <w:rFonts w:cs="Times New Roman"/>
                <w:i/>
                <w:color w:val="000000"/>
                <w:sz w:val="20"/>
                <w:szCs w:val="20"/>
              </w:rPr>
              <w:t>elementy infrastruktury technicznej w sąsiedztwie terenu inwestycyjnego, będące</w:t>
            </w:r>
            <w:r w:rsidR="004048B3">
              <w:rPr>
                <w:rStyle w:val="Teksttreci"/>
                <w:rFonts w:cs="Times New Roman"/>
                <w:i/>
                <w:color w:val="000000"/>
                <w:sz w:val="20"/>
                <w:szCs w:val="20"/>
              </w:rPr>
              <w:br/>
            </w:r>
            <w:r w:rsidRPr="006B2211">
              <w:rPr>
                <w:rStyle w:val="Teksttreci"/>
                <w:rFonts w:cs="Times New Roman"/>
                <w:i/>
                <w:color w:val="000000"/>
                <w:sz w:val="20"/>
                <w:szCs w:val="20"/>
              </w:rPr>
              <w:t>w naszej administracji nie wpływają na zabudowę i zagospodarowanie nieruchomości,</w:t>
            </w:r>
          </w:p>
          <w:p w14:paraId="52429D9F" w14:textId="77777777" w:rsidR="00923D9F" w:rsidRPr="00923D9F" w:rsidRDefault="00923D9F" w:rsidP="004048B3">
            <w:pPr>
              <w:pStyle w:val="Akapitzlist"/>
              <w:numPr>
                <w:ilvl w:val="0"/>
                <w:numId w:val="34"/>
              </w:numPr>
              <w:spacing w:after="0" w:line="240" w:lineRule="auto"/>
              <w:ind w:left="716" w:hanging="284"/>
              <w:contextualSpacing w:val="0"/>
              <w:jc w:val="both"/>
              <w:rPr>
                <w:rStyle w:val="Teksttreci"/>
                <w:rFonts w:cs="Times New Roman"/>
                <w:color w:val="000000"/>
                <w:sz w:val="20"/>
                <w:szCs w:val="20"/>
              </w:rPr>
            </w:pPr>
            <w:r w:rsidRPr="00923D9F">
              <w:rPr>
                <w:rStyle w:val="Teksttreci"/>
                <w:rFonts w:cs="Times New Roman"/>
                <w:color w:val="000000"/>
                <w:sz w:val="20"/>
                <w:szCs w:val="20"/>
              </w:rPr>
              <w:t>(</w:t>
            </w:r>
            <w:r w:rsidRPr="00923D9F">
              <w:rPr>
                <w:rStyle w:val="Teksttreci"/>
                <w:color w:val="000000"/>
              </w:rPr>
              <w:t>…)</w:t>
            </w:r>
          </w:p>
          <w:p w14:paraId="60A5B6E6" w14:textId="77777777" w:rsidR="00441B80" w:rsidRPr="006B2211" w:rsidRDefault="00441B80" w:rsidP="004048B3">
            <w:pPr>
              <w:pStyle w:val="Akapitzlist"/>
              <w:numPr>
                <w:ilvl w:val="0"/>
                <w:numId w:val="34"/>
              </w:numPr>
              <w:spacing w:after="0" w:line="240" w:lineRule="auto"/>
              <w:ind w:left="716" w:hanging="284"/>
              <w:contextualSpacing w:val="0"/>
              <w:jc w:val="both"/>
              <w:rPr>
                <w:rStyle w:val="Teksttreci"/>
                <w:rFonts w:cs="Times New Roman"/>
                <w:i/>
                <w:color w:val="000000"/>
                <w:sz w:val="20"/>
                <w:szCs w:val="20"/>
              </w:rPr>
            </w:pPr>
            <w:r w:rsidRPr="006B2211">
              <w:rPr>
                <w:rStyle w:val="Teksttreci"/>
                <w:rFonts w:cs="Times New Roman"/>
                <w:i/>
                <w:color w:val="000000"/>
                <w:sz w:val="20"/>
                <w:szCs w:val="20"/>
              </w:rPr>
              <w:t xml:space="preserve">nie planowane jest podjęcie działań w celu wydania decyzji </w:t>
            </w:r>
            <w:proofErr w:type="spellStart"/>
            <w:r w:rsidRPr="006B2211">
              <w:rPr>
                <w:rStyle w:val="Teksttreci"/>
                <w:rFonts w:cs="Times New Roman"/>
                <w:i/>
                <w:color w:val="000000"/>
                <w:sz w:val="20"/>
                <w:szCs w:val="20"/>
              </w:rPr>
              <w:t>zrid</w:t>
            </w:r>
            <w:proofErr w:type="spellEnd"/>
            <w:r w:rsidRPr="006B2211">
              <w:rPr>
                <w:rStyle w:val="Teksttreci"/>
                <w:rFonts w:cs="Times New Roman"/>
                <w:i/>
                <w:color w:val="000000"/>
                <w:sz w:val="20"/>
                <w:szCs w:val="20"/>
              </w:rPr>
              <w:t>,</w:t>
            </w:r>
          </w:p>
          <w:p w14:paraId="50668319" w14:textId="77777777" w:rsidR="00441B80" w:rsidRPr="004048B3" w:rsidRDefault="00441B80" w:rsidP="004048B3">
            <w:pPr>
              <w:spacing w:after="0" w:line="240" w:lineRule="auto"/>
              <w:ind w:left="291"/>
              <w:jc w:val="both"/>
              <w:rPr>
                <w:rStyle w:val="Teksttreci"/>
                <w:rFonts w:cs="Times New Roman"/>
                <w:i/>
                <w:color w:val="000000"/>
                <w:sz w:val="20"/>
                <w:szCs w:val="20"/>
              </w:rPr>
            </w:pPr>
            <w:r w:rsidRPr="004048B3">
              <w:rPr>
                <w:rStyle w:val="Teksttreci"/>
                <w:rFonts w:cs="Times New Roman"/>
                <w:i/>
                <w:color w:val="000000"/>
                <w:sz w:val="20"/>
                <w:szCs w:val="20"/>
              </w:rPr>
              <w:t>Jednocześnie zwracamy uwagę, iż inwestor z uwagi na planowan</w:t>
            </w:r>
            <w:r w:rsidR="004048B3">
              <w:rPr>
                <w:rStyle w:val="Teksttreci"/>
                <w:rFonts w:cs="Times New Roman"/>
                <w:i/>
                <w:color w:val="000000"/>
                <w:sz w:val="20"/>
                <w:szCs w:val="20"/>
              </w:rPr>
              <w:t>ą</w:t>
            </w:r>
            <w:r w:rsidRPr="004048B3">
              <w:rPr>
                <w:rStyle w:val="Teksttreci"/>
                <w:rFonts w:cs="Times New Roman"/>
                <w:i/>
                <w:color w:val="000000"/>
                <w:sz w:val="20"/>
                <w:szCs w:val="20"/>
              </w:rPr>
              <w:t xml:space="preserve"> zabudowę winien wystąpić, zgodnie z zarządzeniem Prezydenta Miasta Poznania nr 103/2024/P z dnia 01.02.2024 do zespołu ds. partycypacji mieszczącego się w Wydziale Gospodarki Nieruchomościami Urzędu Miasta Poznania o stanowisko, w którym określona zostanie ewentualna partycypacja inwestora w układzie drogowym, w tym konieczność zawarcia </w:t>
            </w:r>
            <w:r w:rsidR="004048B3">
              <w:rPr>
                <w:rStyle w:val="Teksttreci"/>
                <w:rFonts w:cs="Times New Roman"/>
                <w:i/>
                <w:color w:val="000000"/>
                <w:sz w:val="20"/>
                <w:szCs w:val="20"/>
              </w:rPr>
              <w:br/>
            </w:r>
            <w:r w:rsidRPr="004048B3">
              <w:rPr>
                <w:rStyle w:val="Teksttreci"/>
                <w:rFonts w:cs="Times New Roman"/>
                <w:i/>
                <w:color w:val="000000"/>
                <w:sz w:val="20"/>
                <w:szCs w:val="20"/>
              </w:rPr>
              <w:t>ZDM umowy zgodnie z art. 16 ustawy z dnia 21 marca 1985</w:t>
            </w:r>
            <w:r w:rsidR="004048B3">
              <w:rPr>
                <w:rStyle w:val="Teksttreci"/>
                <w:rFonts w:cs="Times New Roman"/>
                <w:i/>
                <w:color w:val="000000"/>
                <w:sz w:val="20"/>
                <w:szCs w:val="20"/>
              </w:rPr>
              <w:t xml:space="preserve"> </w:t>
            </w:r>
            <w:r w:rsidRPr="004048B3">
              <w:rPr>
                <w:rStyle w:val="Teksttreci"/>
                <w:rFonts w:cs="Times New Roman"/>
                <w:i/>
                <w:color w:val="000000"/>
                <w:sz w:val="20"/>
                <w:szCs w:val="20"/>
              </w:rPr>
              <w:t>r.</w:t>
            </w:r>
          </w:p>
          <w:p w14:paraId="07C0455B" w14:textId="77777777" w:rsidR="007B30E5" w:rsidRDefault="00441B80" w:rsidP="00722C7D">
            <w:pPr>
              <w:spacing w:after="120" w:line="240" w:lineRule="auto"/>
              <w:ind w:left="289"/>
              <w:jc w:val="both"/>
              <w:rPr>
                <w:rStyle w:val="Teksttreci"/>
                <w:rFonts w:cs="Times New Roman"/>
                <w:i/>
                <w:color w:val="000000"/>
                <w:sz w:val="20"/>
                <w:szCs w:val="20"/>
              </w:rPr>
            </w:pPr>
            <w:r w:rsidRPr="004048B3">
              <w:rPr>
                <w:rStyle w:val="Teksttreci"/>
                <w:rFonts w:cs="Times New Roman"/>
                <w:i/>
                <w:color w:val="000000"/>
                <w:sz w:val="20"/>
                <w:szCs w:val="20"/>
              </w:rPr>
              <w:lastRenderedPageBreak/>
              <w:t>Powyższe stanowisko należy uzyskać przed wystąpieniem/uzyskaniem pozwolenia na budowę inwestycji nie drogowej.</w:t>
            </w:r>
          </w:p>
          <w:p w14:paraId="76315D6B" w14:textId="7A771096" w:rsidR="00722C7D" w:rsidRPr="00845F1B" w:rsidRDefault="00722C7D" w:rsidP="00993503">
            <w:pPr>
              <w:pStyle w:val="Akapitzlist"/>
              <w:numPr>
                <w:ilvl w:val="0"/>
                <w:numId w:val="35"/>
              </w:numPr>
              <w:spacing w:after="0" w:line="240" w:lineRule="auto"/>
              <w:ind w:left="291"/>
              <w:contextualSpacing w:val="0"/>
              <w:jc w:val="both"/>
              <w:rPr>
                <w:rStyle w:val="Teksttreci"/>
                <w:rFonts w:cs="Times New Roman"/>
                <w:i/>
                <w:sz w:val="20"/>
                <w:szCs w:val="20"/>
              </w:rPr>
            </w:pPr>
            <w:r w:rsidRPr="00923D9F">
              <w:rPr>
                <w:rFonts w:ascii="Times New Roman" w:hAnsi="Times New Roman" w:cs="Times New Roman"/>
                <w:b/>
                <w:spacing w:val="-2"/>
                <w:sz w:val="20"/>
                <w:szCs w:val="20"/>
              </w:rPr>
              <w:t xml:space="preserve">Wydział Zarządzania Kryzysowego </w:t>
            </w:r>
            <w:r w:rsidR="004E290E">
              <w:rPr>
                <w:rFonts w:ascii="Times New Roman" w:hAnsi="Times New Roman" w:cs="Times New Roman"/>
                <w:b/>
                <w:spacing w:val="-2"/>
                <w:sz w:val="20"/>
                <w:szCs w:val="20"/>
              </w:rPr>
              <w:t xml:space="preserve">i Bezpieczeństwa </w:t>
            </w:r>
            <w:r w:rsidR="00CE2967">
              <w:rPr>
                <w:rFonts w:ascii="Times New Roman" w:hAnsi="Times New Roman" w:cs="Times New Roman"/>
                <w:b/>
                <w:spacing w:val="-2"/>
                <w:sz w:val="20"/>
                <w:szCs w:val="20"/>
              </w:rPr>
              <w:t>Urzędu Miasta Poznania</w:t>
            </w:r>
            <w:r w:rsidR="00CE2967" w:rsidRPr="00923D9F">
              <w:rPr>
                <w:rFonts w:ascii="Times New Roman" w:hAnsi="Times New Roman" w:cs="Times New Roman"/>
                <w:b/>
                <w:spacing w:val="-2"/>
                <w:sz w:val="20"/>
                <w:szCs w:val="20"/>
              </w:rPr>
              <w:t xml:space="preserve"> </w:t>
            </w:r>
            <w:r w:rsidRPr="00923D9F">
              <w:rPr>
                <w:rFonts w:ascii="Times New Roman" w:hAnsi="Times New Roman" w:cs="Times New Roman"/>
                <w:spacing w:val="-2"/>
                <w:sz w:val="20"/>
                <w:szCs w:val="20"/>
              </w:rPr>
              <w:t>w piśmie nr ZKB-II.2635.2.91.2024</w:t>
            </w:r>
            <w:r w:rsidRPr="00845F1B">
              <w:rPr>
                <w:rFonts w:ascii="Times New Roman" w:hAnsi="Times New Roman" w:cs="Times New Roman"/>
                <w:color w:val="FF0000"/>
                <w:spacing w:val="-2"/>
                <w:sz w:val="20"/>
                <w:szCs w:val="20"/>
              </w:rPr>
              <w:t xml:space="preserve"> </w:t>
            </w:r>
            <w:r w:rsidRPr="00845F1B">
              <w:rPr>
                <w:rFonts w:ascii="Times New Roman" w:hAnsi="Times New Roman" w:cs="Times New Roman"/>
                <w:spacing w:val="-2"/>
                <w:sz w:val="20"/>
                <w:szCs w:val="20"/>
              </w:rPr>
              <w:t xml:space="preserve">z dnia 14 lutego 2025 r. </w:t>
            </w:r>
            <w:r w:rsidRPr="00845F1B">
              <w:rPr>
                <w:rFonts w:ascii="Times New Roman" w:hAnsi="Times New Roman" w:cs="Times New Roman"/>
                <w:sz w:val="20"/>
                <w:szCs w:val="20"/>
              </w:rPr>
              <w:t>dotyczącym nieruchomości położonej w</w:t>
            </w:r>
            <w:r w:rsidR="00CE2967">
              <w:rPr>
                <w:rFonts w:ascii="Times New Roman" w:hAnsi="Times New Roman" w:cs="Times New Roman"/>
                <w:sz w:val="20"/>
                <w:szCs w:val="20"/>
              </w:rPr>
              <w:t> </w:t>
            </w:r>
            <w:r w:rsidRPr="00845F1B">
              <w:rPr>
                <w:rFonts w:ascii="Times New Roman" w:hAnsi="Times New Roman" w:cs="Times New Roman"/>
                <w:sz w:val="20"/>
                <w:szCs w:val="20"/>
              </w:rPr>
              <w:t xml:space="preserve">Poznaniu przy ul. Pleszewskiej 36 – </w:t>
            </w:r>
            <w:proofErr w:type="spellStart"/>
            <w:r w:rsidRPr="00845F1B">
              <w:rPr>
                <w:rFonts w:ascii="Times New Roman" w:hAnsi="Times New Roman" w:cs="Times New Roman"/>
                <w:sz w:val="20"/>
                <w:szCs w:val="20"/>
              </w:rPr>
              <w:t>obr</w:t>
            </w:r>
            <w:proofErr w:type="spellEnd"/>
            <w:r w:rsidRPr="00845F1B">
              <w:rPr>
                <w:rFonts w:ascii="Times New Roman" w:hAnsi="Times New Roman" w:cs="Times New Roman"/>
                <w:sz w:val="20"/>
                <w:szCs w:val="20"/>
              </w:rPr>
              <w:t xml:space="preserve">. Rataje ark. 05 działka 138 </w:t>
            </w:r>
            <w:r w:rsidRPr="00845F1B">
              <w:rPr>
                <w:rFonts w:ascii="Times New Roman" w:hAnsi="Times New Roman" w:cs="Times New Roman"/>
                <w:spacing w:val="-2"/>
                <w:sz w:val="20"/>
                <w:szCs w:val="20"/>
              </w:rPr>
              <w:t xml:space="preserve">poinformował m.in., że (…) </w:t>
            </w:r>
            <w:r w:rsidRPr="00845F1B">
              <w:rPr>
                <w:rStyle w:val="Teksttreci"/>
                <w:rFonts w:cs="Times New Roman"/>
                <w:i/>
                <w:sz w:val="20"/>
                <w:szCs w:val="20"/>
              </w:rPr>
              <w:t xml:space="preserve">zlokalizowano na powyższej nieruchomości infrastrukturę teletechniczną </w:t>
            </w:r>
            <w:proofErr w:type="spellStart"/>
            <w:r w:rsidRPr="00845F1B">
              <w:rPr>
                <w:rStyle w:val="Teksttreci"/>
                <w:rFonts w:cs="Times New Roman"/>
                <w:i/>
                <w:sz w:val="20"/>
                <w:szCs w:val="20"/>
              </w:rPr>
              <w:t>WZKiB</w:t>
            </w:r>
            <w:proofErr w:type="spellEnd"/>
            <w:r w:rsidRPr="00845F1B">
              <w:rPr>
                <w:rStyle w:val="Teksttreci"/>
                <w:rFonts w:cs="Times New Roman"/>
                <w:i/>
                <w:sz w:val="20"/>
                <w:szCs w:val="20"/>
              </w:rPr>
              <w:t xml:space="preserve"> (użytkowana kanalizacja o profilu 2x110 oraz czynne kable światłowodowe 2x96J, 1x48J </w:t>
            </w:r>
            <w:r w:rsidRPr="00845F1B">
              <w:rPr>
                <w:rStyle w:val="Teksttreci"/>
                <w:rFonts w:cs="Times New Roman"/>
                <w:sz w:val="20"/>
                <w:szCs w:val="20"/>
              </w:rPr>
              <w:t>(…)</w:t>
            </w:r>
            <w:r w:rsidRPr="00845F1B">
              <w:rPr>
                <w:rStyle w:val="Teksttreci"/>
                <w:rFonts w:cs="Times New Roman"/>
                <w:i/>
                <w:sz w:val="20"/>
                <w:szCs w:val="20"/>
              </w:rPr>
              <w:t>) wybudowaną na potrzeby Infrastruktury Technicznych Systemów Bezpieczeństwa, Porządku Publicznego i Monitoringu Wizyjnego Miasta Poznania.</w:t>
            </w:r>
          </w:p>
          <w:p w14:paraId="5ED9B5E6" w14:textId="77777777" w:rsidR="00722C7D" w:rsidRDefault="004A34A8" w:rsidP="00873667">
            <w:pPr>
              <w:spacing w:after="120" w:line="240" w:lineRule="auto"/>
              <w:ind w:left="289"/>
              <w:jc w:val="both"/>
              <w:rPr>
                <w:rStyle w:val="Teksttreci"/>
                <w:rFonts w:cs="Times New Roman"/>
                <w:sz w:val="20"/>
                <w:szCs w:val="20"/>
              </w:rPr>
            </w:pPr>
            <w:r w:rsidRPr="004A34A8">
              <w:rPr>
                <w:rStyle w:val="Teksttreci"/>
                <w:rFonts w:cs="Times New Roman"/>
                <w:i/>
                <w:sz w:val="20"/>
                <w:szCs w:val="20"/>
              </w:rPr>
              <w:t>W przypadku planowanej sprzedaży w/w działki należy dokonać wpisu w księdze wieczystej</w:t>
            </w:r>
            <w:r>
              <w:rPr>
                <w:rStyle w:val="Teksttreci"/>
                <w:rFonts w:cs="Times New Roman"/>
                <w:i/>
                <w:sz w:val="20"/>
                <w:szCs w:val="20"/>
              </w:rPr>
              <w:br/>
            </w:r>
            <w:r w:rsidRPr="004A34A8">
              <w:rPr>
                <w:rStyle w:val="Teksttreci"/>
                <w:rFonts w:cs="Times New Roman"/>
                <w:i/>
                <w:sz w:val="20"/>
                <w:szCs w:val="20"/>
              </w:rPr>
              <w:t xml:space="preserve"> o ustanowieniu nieodpłatnej służebności przesyłu.</w:t>
            </w:r>
            <w:r>
              <w:rPr>
                <w:rStyle w:val="Teksttreci"/>
                <w:rFonts w:cs="Times New Roman"/>
                <w:sz w:val="20"/>
                <w:szCs w:val="20"/>
              </w:rPr>
              <w:t xml:space="preserve"> </w:t>
            </w:r>
            <w:r w:rsidR="00722C7D" w:rsidRPr="00845F1B">
              <w:rPr>
                <w:rStyle w:val="Teksttreci"/>
                <w:rFonts w:cs="Times New Roman"/>
                <w:i/>
                <w:sz w:val="20"/>
                <w:szCs w:val="20"/>
              </w:rPr>
              <w:t xml:space="preserve">W razie konieczności przebudowy infrastruktury teletechnicznej (usunięcie kolizji) koszt jej realizacji ponosi Inwestor. Wydanie warunków technicznych przebudowy infrastruktury teletechnicznej </w:t>
            </w:r>
            <w:proofErr w:type="spellStart"/>
            <w:r w:rsidR="00722C7D" w:rsidRPr="00845F1B">
              <w:rPr>
                <w:rStyle w:val="Teksttreci"/>
                <w:rFonts w:cs="Times New Roman"/>
                <w:i/>
                <w:sz w:val="20"/>
                <w:szCs w:val="20"/>
              </w:rPr>
              <w:t>WZKiB</w:t>
            </w:r>
            <w:proofErr w:type="spellEnd"/>
            <w:r w:rsidR="00722C7D" w:rsidRPr="00845F1B">
              <w:rPr>
                <w:rStyle w:val="Teksttreci"/>
                <w:rFonts w:cs="Times New Roman"/>
                <w:i/>
                <w:sz w:val="20"/>
                <w:szCs w:val="20"/>
              </w:rPr>
              <w:t xml:space="preserve"> (usunięcia kolizji) nastąpi na podstawie wniosku skierowanego przez Inwestora do </w:t>
            </w:r>
            <w:proofErr w:type="spellStart"/>
            <w:r w:rsidR="00722C7D" w:rsidRPr="00845F1B">
              <w:rPr>
                <w:rStyle w:val="Teksttreci"/>
                <w:rFonts w:cs="Times New Roman"/>
                <w:i/>
                <w:sz w:val="20"/>
                <w:szCs w:val="20"/>
              </w:rPr>
              <w:t>WZKiB</w:t>
            </w:r>
            <w:proofErr w:type="spellEnd"/>
            <w:r w:rsidR="00722C7D" w:rsidRPr="00845F1B">
              <w:rPr>
                <w:rStyle w:val="Teksttreci"/>
                <w:rFonts w:cs="Times New Roman"/>
                <w:i/>
                <w:sz w:val="20"/>
                <w:szCs w:val="20"/>
              </w:rPr>
              <w:t xml:space="preserve"> w trakcie opracowywania dokumentacji projektowej (projektu budowlano-wykonawczego). </w:t>
            </w:r>
            <w:r w:rsidR="00722C7D" w:rsidRPr="00845F1B">
              <w:rPr>
                <w:rStyle w:val="Teksttreci"/>
                <w:rFonts w:cs="Times New Roman"/>
                <w:sz w:val="20"/>
                <w:szCs w:val="20"/>
              </w:rPr>
              <w:t>(…)</w:t>
            </w:r>
          </w:p>
          <w:p w14:paraId="61242546" w14:textId="77777777" w:rsidR="003728AE" w:rsidRPr="00AC4FA6" w:rsidRDefault="00923D9F" w:rsidP="003728AE">
            <w:pPr>
              <w:spacing w:after="120" w:line="240" w:lineRule="auto"/>
              <w:ind w:left="289"/>
              <w:jc w:val="both"/>
              <w:rPr>
                <w:rStyle w:val="Teksttreci"/>
                <w:rFonts w:cs="Times New Roman"/>
                <w:b/>
                <w:sz w:val="20"/>
                <w:szCs w:val="20"/>
              </w:rPr>
            </w:pPr>
            <w:r w:rsidRPr="00AC4FA6">
              <w:rPr>
                <w:rStyle w:val="Teksttreci"/>
                <w:rFonts w:cs="Times New Roman"/>
                <w:b/>
                <w:sz w:val="20"/>
                <w:szCs w:val="20"/>
              </w:rPr>
              <w:t>W związku z przebiegiem na części działki 138 infrastruktury teletechnicznej wybudowanej na potrzeby Infrastruktury Technicznych Systemów Bezpieczeństwa, Porządku Publicznego i Monitoringu Wizyjnego Miasta Poznania, nabywca nieruchomości wyłoniony w przetargu ustanowi nieodpłatną, na czas nieoznaczony</w:t>
            </w:r>
            <w:r w:rsidR="00CE2967">
              <w:rPr>
                <w:rStyle w:val="Teksttreci"/>
                <w:rFonts w:cs="Times New Roman"/>
                <w:b/>
                <w:sz w:val="20"/>
                <w:szCs w:val="20"/>
              </w:rPr>
              <w:t>,</w:t>
            </w:r>
            <w:r w:rsidRPr="00AC4FA6">
              <w:rPr>
                <w:rStyle w:val="Teksttreci"/>
                <w:rFonts w:cs="Times New Roman"/>
                <w:b/>
                <w:sz w:val="20"/>
                <w:szCs w:val="20"/>
              </w:rPr>
              <w:t xml:space="preserve"> służebność </w:t>
            </w:r>
            <w:proofErr w:type="spellStart"/>
            <w:r w:rsidRPr="00AC4FA6">
              <w:rPr>
                <w:rStyle w:val="Teksttreci"/>
                <w:rFonts w:cs="Times New Roman"/>
                <w:b/>
                <w:sz w:val="20"/>
                <w:szCs w:val="20"/>
              </w:rPr>
              <w:t>przesyłu</w:t>
            </w:r>
            <w:proofErr w:type="spellEnd"/>
            <w:r w:rsidRPr="00AC4FA6">
              <w:rPr>
                <w:rStyle w:val="Teksttreci"/>
                <w:rFonts w:cs="Times New Roman"/>
                <w:b/>
                <w:sz w:val="20"/>
                <w:szCs w:val="20"/>
              </w:rPr>
              <w:t xml:space="preserve"> na rzecz Miasta Poznania</w:t>
            </w:r>
            <w:r w:rsidR="003728AE" w:rsidRPr="00AC4FA6">
              <w:rPr>
                <w:rStyle w:val="Teksttreci"/>
                <w:rFonts w:cs="Times New Roman"/>
                <w:b/>
                <w:sz w:val="20"/>
                <w:szCs w:val="20"/>
              </w:rPr>
              <w:t>.</w:t>
            </w:r>
          </w:p>
          <w:p w14:paraId="42B6DDC6" w14:textId="77777777" w:rsidR="003728AE" w:rsidRPr="00AC4FA6" w:rsidRDefault="003728AE" w:rsidP="00AC4FA6">
            <w:pPr>
              <w:spacing w:after="0" w:line="240" w:lineRule="auto"/>
              <w:ind w:left="289"/>
              <w:jc w:val="both"/>
              <w:rPr>
                <w:rFonts w:ascii="Times New Roman" w:hAnsi="Times New Roman" w:cs="Times New Roman"/>
                <w:b/>
                <w:color w:val="000000"/>
                <w:sz w:val="20"/>
                <w:szCs w:val="20"/>
                <w:lang w:eastAsia="pl-PL"/>
              </w:rPr>
            </w:pPr>
            <w:r w:rsidRPr="00AC4FA6">
              <w:rPr>
                <w:rFonts w:ascii="Times New Roman" w:hAnsi="Times New Roman" w:cs="Times New Roman"/>
                <w:b/>
                <w:color w:val="000000"/>
                <w:sz w:val="20"/>
                <w:szCs w:val="20"/>
              </w:rPr>
              <w:t xml:space="preserve">Wykonywanie służebności ograniczy się do korzystania </w:t>
            </w:r>
            <w:r w:rsidR="00AC4FA6" w:rsidRPr="00AC4FA6">
              <w:rPr>
                <w:rFonts w:ascii="Times New Roman" w:hAnsi="Times New Roman" w:cs="Times New Roman"/>
                <w:b/>
                <w:color w:val="000000"/>
                <w:sz w:val="20"/>
                <w:szCs w:val="20"/>
              </w:rPr>
              <w:t xml:space="preserve">z </w:t>
            </w:r>
            <w:r w:rsidRPr="00AC4FA6">
              <w:rPr>
                <w:rFonts w:ascii="Times New Roman" w:hAnsi="Times New Roman" w:cs="Times New Roman"/>
                <w:b/>
                <w:color w:val="000000"/>
                <w:sz w:val="20"/>
                <w:szCs w:val="20"/>
              </w:rPr>
              <w:t xml:space="preserve">pasa gruntu o powierzchni </w:t>
            </w:r>
            <w:r w:rsidR="00AC4FA6">
              <w:rPr>
                <w:rFonts w:ascii="Times New Roman" w:hAnsi="Times New Roman" w:cs="Times New Roman"/>
                <w:b/>
                <w:color w:val="000000"/>
                <w:sz w:val="20"/>
                <w:szCs w:val="20"/>
              </w:rPr>
              <w:br/>
            </w:r>
            <w:r w:rsidRPr="00AC4FA6">
              <w:rPr>
                <w:rFonts w:ascii="Times New Roman" w:hAnsi="Times New Roman" w:cs="Times New Roman"/>
                <w:b/>
                <w:color w:val="000000"/>
                <w:sz w:val="20"/>
                <w:szCs w:val="20"/>
              </w:rPr>
              <w:t>19</w:t>
            </w:r>
            <w:r w:rsidRPr="00AC4FA6">
              <w:rPr>
                <w:rFonts w:ascii="Times New Roman" w:hAnsi="Times New Roman" w:cs="Times New Roman"/>
                <w:b/>
                <w:bCs/>
                <w:sz w:val="20"/>
                <w:szCs w:val="20"/>
              </w:rPr>
              <w:t xml:space="preserve"> m²</w:t>
            </w:r>
            <w:r w:rsidRPr="00AC4FA6">
              <w:rPr>
                <w:rFonts w:ascii="Times New Roman" w:hAnsi="Times New Roman" w:cs="Times New Roman"/>
                <w:b/>
                <w:color w:val="000000"/>
                <w:sz w:val="20"/>
                <w:szCs w:val="20"/>
              </w:rPr>
              <w:t>,</w:t>
            </w:r>
            <w:r w:rsidRPr="00AC4FA6">
              <w:rPr>
                <w:rFonts w:ascii="Times New Roman" w:hAnsi="Times New Roman" w:cs="Times New Roman"/>
                <w:b/>
                <w:color w:val="000000"/>
                <w:sz w:val="20"/>
                <w:szCs w:val="20"/>
                <w:vertAlign w:val="superscript"/>
              </w:rPr>
              <w:t xml:space="preserve"> </w:t>
            </w:r>
            <w:r w:rsidRPr="00AC4FA6">
              <w:rPr>
                <w:rFonts w:ascii="Times New Roman" w:hAnsi="Times New Roman" w:cs="Times New Roman"/>
                <w:b/>
                <w:bCs/>
                <w:sz w:val="20"/>
                <w:szCs w:val="20"/>
              </w:rPr>
              <w:t xml:space="preserve">której zakres został uwidoczniony na mapie informacyjnej stanowiącej załącznik do zarządzenia, które to korzystanie </w:t>
            </w:r>
            <w:r w:rsidRPr="00AC4FA6">
              <w:rPr>
                <w:rFonts w:ascii="Times New Roman" w:hAnsi="Times New Roman" w:cs="Times New Roman"/>
                <w:b/>
                <w:color w:val="000000"/>
                <w:sz w:val="20"/>
                <w:szCs w:val="20"/>
                <w:lang w:eastAsia="pl-PL"/>
              </w:rPr>
              <w:t xml:space="preserve">polegać będzie na: </w:t>
            </w:r>
          </w:p>
          <w:p w14:paraId="7C66CB9E" w14:textId="77777777" w:rsidR="00AC4FA6" w:rsidRPr="00AC4FA6" w:rsidRDefault="00AC4FA6" w:rsidP="00AC4FA6">
            <w:pPr>
              <w:pStyle w:val="UMP-tekstpodstawowy"/>
              <w:numPr>
                <w:ilvl w:val="0"/>
                <w:numId w:val="38"/>
              </w:numPr>
              <w:spacing w:before="0" w:after="0" w:line="264" w:lineRule="auto"/>
              <w:ind w:left="712" w:hanging="425"/>
              <w:jc w:val="both"/>
              <w:rPr>
                <w:rFonts w:ascii="Times New Roman" w:hAnsi="Times New Roman"/>
                <w:b/>
              </w:rPr>
            </w:pPr>
            <w:r w:rsidRPr="00AC4FA6">
              <w:rPr>
                <w:rFonts w:ascii="Times New Roman" w:hAnsi="Times New Roman"/>
                <w:b/>
              </w:rPr>
              <w:t>prawie do eksploatacji, remontów, przebudowy, rozbudowy i korzystania z wyżej   wymienionych urządzeń zgodnie z ich przeznaczeniem,</w:t>
            </w:r>
          </w:p>
          <w:p w14:paraId="0E9E72AC" w14:textId="77777777" w:rsidR="00AC4FA6" w:rsidRPr="00AC4FA6" w:rsidRDefault="00AC4FA6" w:rsidP="00AC4FA6">
            <w:pPr>
              <w:pStyle w:val="UMP-tekstpodstawowy"/>
              <w:numPr>
                <w:ilvl w:val="0"/>
                <w:numId w:val="38"/>
              </w:numPr>
              <w:spacing w:before="0" w:after="0" w:line="264" w:lineRule="auto"/>
              <w:ind w:left="712" w:hanging="425"/>
              <w:jc w:val="both"/>
              <w:rPr>
                <w:rFonts w:ascii="Times New Roman" w:hAnsi="Times New Roman"/>
                <w:b/>
              </w:rPr>
            </w:pPr>
            <w:r w:rsidRPr="00AC4FA6">
              <w:rPr>
                <w:rFonts w:ascii="Times New Roman" w:hAnsi="Times New Roman"/>
                <w:b/>
              </w:rPr>
              <w:t xml:space="preserve">prawie do nieutrudnionego dostępu osób i podmiotów uprawnionych wraz </w:t>
            </w:r>
            <w:r>
              <w:rPr>
                <w:rFonts w:ascii="Times New Roman" w:hAnsi="Times New Roman"/>
                <w:b/>
              </w:rPr>
              <w:br/>
            </w:r>
            <w:r w:rsidRPr="00AC4FA6">
              <w:rPr>
                <w:rFonts w:ascii="Times New Roman" w:hAnsi="Times New Roman"/>
                <w:b/>
              </w:rPr>
              <w:t>z niezbędnym sprzętem do podmiotowych urządzeń,</w:t>
            </w:r>
          </w:p>
          <w:p w14:paraId="6FA1F724" w14:textId="77777777" w:rsidR="00AC4FA6" w:rsidRPr="00AC4FA6" w:rsidRDefault="00AC4FA6" w:rsidP="00AC4FA6">
            <w:pPr>
              <w:pStyle w:val="UMP-tekstpodstawowy"/>
              <w:numPr>
                <w:ilvl w:val="0"/>
                <w:numId w:val="38"/>
              </w:numPr>
              <w:spacing w:before="0" w:after="0" w:line="264" w:lineRule="auto"/>
              <w:ind w:left="712" w:hanging="425"/>
              <w:jc w:val="both"/>
              <w:rPr>
                <w:rFonts w:ascii="Times New Roman" w:hAnsi="Times New Roman"/>
                <w:b/>
              </w:rPr>
            </w:pPr>
            <w:r w:rsidRPr="00AC4FA6">
              <w:rPr>
                <w:rFonts w:ascii="Times New Roman" w:hAnsi="Times New Roman"/>
                <w:b/>
              </w:rPr>
              <w:t>prawie do dokonywania przez właściciela urządzeń lub osoby działające w jego imieniu czynności polegających na dokonywaniu oględzin, przeglądów, kontroli, pomiarów, napraw, konserwacji, modernizacji, demontażu, rozbiórki, wymiany, usuwaniu awarii i jej skutków,</w:t>
            </w:r>
          </w:p>
          <w:p w14:paraId="339304EF" w14:textId="50874EC6" w:rsidR="00AC4FA6" w:rsidRPr="00AC4FA6" w:rsidRDefault="00AC4FA6" w:rsidP="00AC4FA6">
            <w:pPr>
              <w:pStyle w:val="UMP-tekstpodstawowy"/>
              <w:numPr>
                <w:ilvl w:val="0"/>
                <w:numId w:val="38"/>
              </w:numPr>
              <w:spacing w:before="0" w:line="264" w:lineRule="auto"/>
              <w:ind w:left="712" w:hanging="425"/>
              <w:jc w:val="both"/>
              <w:rPr>
                <w:rFonts w:ascii="Times New Roman" w:hAnsi="Times New Roman"/>
                <w:b/>
              </w:rPr>
            </w:pPr>
            <w:r w:rsidRPr="00AC4FA6">
              <w:rPr>
                <w:rFonts w:ascii="Times New Roman" w:hAnsi="Times New Roman"/>
                <w:b/>
              </w:rPr>
              <w:t xml:space="preserve">prawie do wymagania od każdoczesnych właścicieli, posiadaczy i użytkowników nieruchomości powstrzymania się od działań, które utrudniłyby lub uniemożliwiłyby dostęp do wyżej wymienionych urządzeń oraz dokonywania </w:t>
            </w:r>
            <w:proofErr w:type="spellStart"/>
            <w:r w:rsidRPr="00AC4FA6">
              <w:rPr>
                <w:rFonts w:ascii="Times New Roman" w:hAnsi="Times New Roman"/>
                <w:b/>
              </w:rPr>
              <w:t>nasadzeń</w:t>
            </w:r>
            <w:proofErr w:type="spellEnd"/>
            <w:r w:rsidRPr="00AC4FA6">
              <w:rPr>
                <w:rFonts w:ascii="Times New Roman" w:hAnsi="Times New Roman"/>
                <w:b/>
              </w:rPr>
              <w:t xml:space="preserve"> drzew i</w:t>
            </w:r>
            <w:r w:rsidR="00CE2967">
              <w:rPr>
                <w:rFonts w:ascii="Times New Roman" w:hAnsi="Times New Roman"/>
                <w:b/>
              </w:rPr>
              <w:t> </w:t>
            </w:r>
            <w:r w:rsidRPr="00AC4FA6">
              <w:rPr>
                <w:rFonts w:ascii="Times New Roman" w:hAnsi="Times New Roman"/>
                <w:b/>
              </w:rPr>
              <w:t>krzewów, umieszczania obiektów budowlanych oraz innego zagospodarowania nieruchomości, zagrażającego funkcjonowaniu urządzeń,</w:t>
            </w:r>
            <w:r w:rsidR="00CE2967">
              <w:rPr>
                <w:rFonts w:ascii="Times New Roman" w:hAnsi="Times New Roman"/>
                <w:b/>
              </w:rPr>
              <w:t xml:space="preserve"> </w:t>
            </w:r>
            <w:r w:rsidRPr="00AC4FA6">
              <w:rPr>
                <w:rFonts w:ascii="Times New Roman" w:hAnsi="Times New Roman"/>
                <w:b/>
              </w:rPr>
              <w:t>a także od innych działań w jakikolwiek sposób pozostających w sprzeczności</w:t>
            </w:r>
            <w:r w:rsidR="00CE2967">
              <w:rPr>
                <w:rFonts w:ascii="Times New Roman" w:hAnsi="Times New Roman"/>
                <w:b/>
              </w:rPr>
              <w:t xml:space="preserve"> </w:t>
            </w:r>
            <w:r w:rsidRPr="00AC4FA6">
              <w:rPr>
                <w:rFonts w:ascii="Times New Roman" w:hAnsi="Times New Roman"/>
                <w:b/>
              </w:rPr>
              <w:t>z funkcjonowaniem tych urządzeń lub dostępu do nich.</w:t>
            </w:r>
          </w:p>
          <w:p w14:paraId="2A310B2F" w14:textId="71E5D1BA" w:rsidR="00873667" w:rsidRPr="00873667" w:rsidRDefault="00873667" w:rsidP="00993503">
            <w:pPr>
              <w:pStyle w:val="Akapitzlist"/>
              <w:numPr>
                <w:ilvl w:val="0"/>
                <w:numId w:val="35"/>
              </w:numPr>
              <w:spacing w:after="0" w:line="240" w:lineRule="auto"/>
              <w:ind w:left="291"/>
              <w:contextualSpacing w:val="0"/>
              <w:jc w:val="both"/>
              <w:rPr>
                <w:rStyle w:val="Teksttreci"/>
                <w:rFonts w:cs="Times New Roman"/>
                <w:spacing w:val="-2"/>
                <w:sz w:val="20"/>
                <w:szCs w:val="20"/>
                <w:shd w:val="clear" w:color="auto" w:fill="auto"/>
                <w:lang w:eastAsia="pl-PL"/>
              </w:rPr>
            </w:pPr>
            <w:r>
              <w:rPr>
                <w:rFonts w:ascii="Times New Roman" w:hAnsi="Times New Roman" w:cs="Times New Roman"/>
                <w:b/>
                <w:color w:val="000000"/>
                <w:spacing w:val="-2"/>
                <w:sz w:val="20"/>
                <w:szCs w:val="20"/>
              </w:rPr>
              <w:t>Zarząd Geodezji i Katastru Miejskiego GEOPOZ</w:t>
            </w:r>
            <w:r w:rsidRPr="00722C7D">
              <w:rPr>
                <w:rFonts w:ascii="Times New Roman" w:hAnsi="Times New Roman" w:cs="Times New Roman"/>
                <w:b/>
                <w:color w:val="000000"/>
                <w:spacing w:val="-2"/>
                <w:sz w:val="20"/>
                <w:szCs w:val="20"/>
              </w:rPr>
              <w:t xml:space="preserve"> </w:t>
            </w:r>
            <w:r w:rsidRPr="00722C7D">
              <w:rPr>
                <w:rFonts w:ascii="Times New Roman" w:hAnsi="Times New Roman" w:cs="Times New Roman"/>
                <w:color w:val="000000"/>
                <w:spacing w:val="-2"/>
                <w:sz w:val="20"/>
                <w:szCs w:val="20"/>
              </w:rPr>
              <w:t xml:space="preserve">w piśmie nr </w:t>
            </w:r>
            <w:r w:rsidRPr="00873667">
              <w:rPr>
                <w:rFonts w:ascii="Times New Roman" w:hAnsi="Times New Roman" w:cs="Times New Roman"/>
                <w:color w:val="000000"/>
                <w:spacing w:val="-2"/>
                <w:sz w:val="20"/>
                <w:szCs w:val="20"/>
                <w:lang w:eastAsia="pl-PL"/>
              </w:rPr>
              <w:t>ZG-OOG.4100.7.2.2025</w:t>
            </w:r>
            <w:r w:rsidR="00845F1B">
              <w:rPr>
                <w:rFonts w:ascii="Times New Roman" w:hAnsi="Times New Roman" w:cs="Times New Roman"/>
                <w:color w:val="000000"/>
                <w:spacing w:val="-2"/>
                <w:sz w:val="20"/>
                <w:szCs w:val="20"/>
                <w:lang w:eastAsia="pl-PL"/>
              </w:rPr>
              <w:br/>
            </w:r>
            <w:r w:rsidRPr="00873667">
              <w:rPr>
                <w:rFonts w:ascii="Times New Roman" w:hAnsi="Times New Roman" w:cs="Times New Roman"/>
                <w:color w:val="000000"/>
                <w:spacing w:val="-2"/>
                <w:sz w:val="20"/>
                <w:szCs w:val="20"/>
              </w:rPr>
              <w:t xml:space="preserve">z dnia </w:t>
            </w:r>
            <w:r>
              <w:rPr>
                <w:spacing w:val="-2"/>
                <w:sz w:val="20"/>
                <w:szCs w:val="20"/>
              </w:rPr>
              <w:t>28</w:t>
            </w:r>
            <w:r w:rsidRPr="00873667">
              <w:rPr>
                <w:rFonts w:ascii="Times New Roman" w:hAnsi="Times New Roman" w:cs="Times New Roman"/>
                <w:color w:val="000000"/>
                <w:spacing w:val="-2"/>
                <w:sz w:val="20"/>
                <w:szCs w:val="20"/>
              </w:rPr>
              <w:t xml:space="preserve"> lutego 2025 r. </w:t>
            </w:r>
            <w:r w:rsidRPr="00873667">
              <w:rPr>
                <w:rFonts w:ascii="Times New Roman" w:hAnsi="Times New Roman" w:cs="Times New Roman"/>
                <w:sz w:val="20"/>
                <w:szCs w:val="20"/>
              </w:rPr>
              <w:t xml:space="preserve">dotyczącym nieruchomości położonej w Poznaniu przy ul. Pleszewskiej 36 – </w:t>
            </w:r>
            <w:proofErr w:type="spellStart"/>
            <w:r w:rsidRPr="00873667">
              <w:rPr>
                <w:rFonts w:ascii="Times New Roman" w:hAnsi="Times New Roman" w:cs="Times New Roman"/>
                <w:sz w:val="20"/>
                <w:szCs w:val="20"/>
              </w:rPr>
              <w:t>obr</w:t>
            </w:r>
            <w:proofErr w:type="spellEnd"/>
            <w:r w:rsidRPr="00873667">
              <w:rPr>
                <w:rFonts w:ascii="Times New Roman" w:hAnsi="Times New Roman" w:cs="Times New Roman"/>
                <w:sz w:val="20"/>
                <w:szCs w:val="20"/>
              </w:rPr>
              <w:t xml:space="preserve">. Rataje ark. 05 działka 138 </w:t>
            </w:r>
            <w:r w:rsidRPr="00873667">
              <w:rPr>
                <w:rFonts w:ascii="Times New Roman" w:hAnsi="Times New Roman" w:cs="Times New Roman"/>
                <w:color w:val="000000"/>
                <w:spacing w:val="-2"/>
                <w:sz w:val="20"/>
                <w:szCs w:val="20"/>
              </w:rPr>
              <w:t>poinformował m.in., że</w:t>
            </w:r>
            <w:r>
              <w:rPr>
                <w:spacing w:val="-2"/>
                <w:sz w:val="20"/>
                <w:szCs w:val="20"/>
              </w:rPr>
              <w:t xml:space="preserve"> </w:t>
            </w:r>
            <w:r w:rsidRPr="00873667">
              <w:rPr>
                <w:rFonts w:ascii="Times New Roman" w:hAnsi="Times New Roman" w:cs="Times New Roman"/>
                <w:color w:val="000000"/>
                <w:spacing w:val="-2"/>
                <w:sz w:val="20"/>
                <w:szCs w:val="20"/>
              </w:rPr>
              <w:t>punkt osnowy pomiarowej (</w:t>
            </w:r>
            <w:r w:rsidR="00845F1B">
              <w:rPr>
                <w:rFonts w:ascii="Times New Roman" w:hAnsi="Times New Roman" w:cs="Times New Roman"/>
                <w:color w:val="000000"/>
                <w:spacing w:val="-2"/>
                <w:sz w:val="20"/>
                <w:szCs w:val="20"/>
              </w:rPr>
              <w:t>…</w:t>
            </w:r>
            <w:r w:rsidRPr="00873667">
              <w:rPr>
                <w:rFonts w:ascii="Times New Roman" w:hAnsi="Times New Roman" w:cs="Times New Roman"/>
                <w:color w:val="000000"/>
                <w:spacing w:val="-2"/>
                <w:sz w:val="20"/>
                <w:szCs w:val="20"/>
              </w:rPr>
              <w:t>)</w:t>
            </w:r>
            <w:r w:rsidRPr="00873667">
              <w:rPr>
                <w:rFonts w:ascii="Century Gothic" w:hAnsi="Century Gothic" w:cs="Century Gothic"/>
                <w:color w:val="000000"/>
                <w:sz w:val="24"/>
                <w:szCs w:val="24"/>
                <w:lang w:eastAsia="pl-PL"/>
              </w:rPr>
              <w:t xml:space="preserve"> </w:t>
            </w:r>
            <w:r w:rsidRPr="00873667">
              <w:rPr>
                <w:rStyle w:val="Teksttreci"/>
                <w:rFonts w:cs="Times New Roman"/>
                <w:i/>
                <w:sz w:val="20"/>
                <w:szCs w:val="20"/>
              </w:rPr>
              <w:t xml:space="preserve">nie stanowi punktu szczegółowej osnowy geodezyjnej oraz nie stanowi punktu podstawowej osnowy geodezyjnej, grawimetrycznej bądź magnetycznej. </w:t>
            </w:r>
          </w:p>
          <w:p w14:paraId="3686D30E" w14:textId="77777777" w:rsidR="00873667" w:rsidRPr="00873667" w:rsidRDefault="00873667" w:rsidP="00873667">
            <w:pPr>
              <w:spacing w:after="120" w:line="240" w:lineRule="auto"/>
              <w:ind w:left="289"/>
              <w:jc w:val="both"/>
              <w:rPr>
                <w:rStyle w:val="Teksttreci"/>
                <w:rFonts w:cs="Times New Roman"/>
                <w:i/>
                <w:color w:val="000000"/>
                <w:sz w:val="20"/>
                <w:szCs w:val="20"/>
              </w:rPr>
            </w:pPr>
            <w:r w:rsidRPr="00873667">
              <w:rPr>
                <w:rStyle w:val="Teksttreci"/>
                <w:rFonts w:cs="Times New Roman"/>
                <w:i/>
                <w:color w:val="000000"/>
                <w:sz w:val="20"/>
                <w:szCs w:val="20"/>
              </w:rPr>
              <w:t xml:space="preserve">W związku z powyższym przedmiotowy znak nie podlega ochronie, o której mowa w art. 15 ustawy Prawo geodezyjne i kartograficzne (Dz. U. z 2024 r., poz. 1151). </w:t>
            </w:r>
          </w:p>
          <w:p w14:paraId="6D5B96C7" w14:textId="77777777" w:rsidR="00873667" w:rsidRPr="00873667" w:rsidRDefault="00873667" w:rsidP="00873667">
            <w:pPr>
              <w:spacing w:after="120" w:line="240" w:lineRule="auto"/>
              <w:ind w:left="289"/>
              <w:jc w:val="both"/>
              <w:rPr>
                <w:rStyle w:val="Teksttreci"/>
                <w:rFonts w:cs="Times New Roman"/>
                <w:i/>
                <w:color w:val="000000"/>
                <w:sz w:val="20"/>
                <w:szCs w:val="20"/>
              </w:rPr>
            </w:pPr>
            <w:r w:rsidRPr="00873667">
              <w:rPr>
                <w:rStyle w:val="Teksttreci"/>
                <w:rFonts w:cs="Times New Roman"/>
                <w:i/>
                <w:color w:val="000000"/>
                <w:sz w:val="20"/>
                <w:szCs w:val="20"/>
              </w:rPr>
              <w:t xml:space="preserve">Jednocześnie informuję, że zgodnie z § 12 rozporządzenia w sprawie ochrony znaków geodezyjnych, grawimetrycznych i magnetycznych (Dz. U. z 2020 r., poz. 1357) znaki umieszczone na okres przejściowy, w szczególności w związku z realizowaną inwestycją oraz znaki stosowane przy zakładaniu osnów pomiarowych nie podlegają ochronie. </w:t>
            </w:r>
          </w:p>
          <w:p w14:paraId="6DB43033" w14:textId="77777777" w:rsidR="00873667" w:rsidRPr="00873667" w:rsidRDefault="00873667" w:rsidP="00873667">
            <w:pPr>
              <w:spacing w:after="120" w:line="240" w:lineRule="auto"/>
              <w:ind w:left="289"/>
              <w:jc w:val="both"/>
              <w:rPr>
                <w:rFonts w:ascii="Century Gothic" w:hAnsi="Century Gothic" w:cs="Century Gothic"/>
                <w:color w:val="000000"/>
                <w:sz w:val="24"/>
                <w:szCs w:val="24"/>
              </w:rPr>
            </w:pPr>
            <w:r w:rsidRPr="00873667">
              <w:rPr>
                <w:rStyle w:val="Teksttreci"/>
                <w:rFonts w:cs="Times New Roman"/>
                <w:i/>
                <w:color w:val="000000"/>
                <w:sz w:val="20"/>
                <w:szCs w:val="20"/>
              </w:rPr>
              <w:t>Dodatkowo wyjaśniam, że na przedmiotowym obszarze nie występują znaki geodezyjne podlegające ochronie.</w:t>
            </w:r>
          </w:p>
        </w:tc>
      </w:tr>
    </w:tbl>
    <w:p w14:paraId="790A3CC9" w14:textId="77777777" w:rsidR="00B726FA" w:rsidRPr="007D1739" w:rsidRDefault="00B726FA" w:rsidP="001B3408"/>
    <w:sectPr w:rsidR="00B726FA" w:rsidRPr="007D1739" w:rsidSect="00E76020">
      <w:footerReference w:type="default" r:id="rId7"/>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A4A4" w14:textId="77777777" w:rsidR="00362575" w:rsidRDefault="00362575" w:rsidP="004F15AF">
      <w:pPr>
        <w:spacing w:after="0" w:line="240" w:lineRule="auto"/>
      </w:pPr>
      <w:r>
        <w:separator/>
      </w:r>
    </w:p>
  </w:endnote>
  <w:endnote w:type="continuationSeparator" w:id="0">
    <w:p w14:paraId="55A0A7B6" w14:textId="77777777" w:rsidR="00362575" w:rsidRDefault="00362575" w:rsidP="004F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A526" w14:textId="77777777" w:rsidR="004E7DAD" w:rsidRPr="00576FE2" w:rsidRDefault="006324C0" w:rsidP="004E7DAD">
    <w:pPr>
      <w:pStyle w:val="Stopka"/>
      <w:jc w:val="center"/>
      <w:rPr>
        <w:rFonts w:ascii="Times New Roman" w:hAnsi="Times New Roman" w:cs="Times New Roman"/>
        <w:sz w:val="20"/>
        <w:szCs w:val="20"/>
      </w:rPr>
    </w:pPr>
    <w:r w:rsidRPr="00576FE2">
      <w:rPr>
        <w:rFonts w:ascii="Times New Roman" w:hAnsi="Times New Roman" w:cs="Times New Roman"/>
        <w:sz w:val="20"/>
        <w:szCs w:val="20"/>
      </w:rPr>
      <w:fldChar w:fldCharType="begin"/>
    </w:r>
    <w:r w:rsidR="00B726FA" w:rsidRPr="00576FE2">
      <w:rPr>
        <w:rFonts w:ascii="Times New Roman" w:hAnsi="Times New Roman" w:cs="Times New Roman"/>
        <w:sz w:val="20"/>
        <w:szCs w:val="20"/>
      </w:rPr>
      <w:instrText>PAGE   \* MERGEFORMAT</w:instrText>
    </w:r>
    <w:r w:rsidRPr="00576FE2">
      <w:rPr>
        <w:rFonts w:ascii="Times New Roman" w:hAnsi="Times New Roman" w:cs="Times New Roman"/>
        <w:sz w:val="20"/>
        <w:szCs w:val="20"/>
      </w:rPr>
      <w:fldChar w:fldCharType="separate"/>
    </w:r>
    <w:r w:rsidR="00873667">
      <w:rPr>
        <w:rFonts w:ascii="Times New Roman" w:hAnsi="Times New Roman" w:cs="Times New Roman"/>
        <w:noProof/>
        <w:sz w:val="20"/>
        <w:szCs w:val="20"/>
      </w:rPr>
      <w:t>6</w:t>
    </w:r>
    <w:r w:rsidRPr="00576FE2">
      <w:rPr>
        <w:rFonts w:ascii="Times New Roman" w:hAnsi="Times New Roman" w:cs="Times New Roman"/>
        <w:sz w:val="20"/>
        <w:szCs w:val="20"/>
      </w:rPr>
      <w:fldChar w:fldCharType="end"/>
    </w:r>
    <w:r w:rsidR="00B726FA">
      <w:rPr>
        <w:rFonts w:ascii="Times New Roman" w:hAnsi="Times New Roman" w:cs="Times New Roman"/>
        <w:sz w:val="20"/>
        <w:szCs w:val="20"/>
      </w:rPr>
      <w:t>/</w:t>
    </w:r>
    <w:r w:rsidR="00845F1B">
      <w:rPr>
        <w:rFonts w:ascii="Times New Roman" w:hAnsi="Times New Roman" w:cs="Times New Roman"/>
        <w:sz w:val="20"/>
        <w:szCs w:val="20"/>
      </w:rPr>
      <w:t>7</w:t>
    </w:r>
  </w:p>
  <w:p w14:paraId="3F57615F" w14:textId="77777777" w:rsidR="00B726FA" w:rsidRDefault="00B72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4E4C" w14:textId="77777777" w:rsidR="00362575" w:rsidRDefault="00362575" w:rsidP="004F15AF">
      <w:pPr>
        <w:spacing w:after="0" w:line="240" w:lineRule="auto"/>
      </w:pPr>
      <w:r>
        <w:separator/>
      </w:r>
    </w:p>
  </w:footnote>
  <w:footnote w:type="continuationSeparator" w:id="0">
    <w:p w14:paraId="6AD29494" w14:textId="77777777" w:rsidR="00362575" w:rsidRDefault="00362575" w:rsidP="004F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23D1944"/>
    <w:multiLevelType w:val="multilevel"/>
    <w:tmpl w:val="2E3E9058"/>
    <w:lvl w:ilvl="0">
      <w:start w:val="1"/>
      <w:numFmt w:val="decimal"/>
      <w:lvlText w:val="%1."/>
      <w:lvlJc w:val="left"/>
      <w:pPr>
        <w:tabs>
          <w:tab w:val="num" w:pos="2344"/>
        </w:tabs>
        <w:ind w:left="2344" w:hanging="360"/>
      </w:pPr>
      <w:rPr>
        <w:b w:val="0"/>
        <w:i w:val="0"/>
        <w:color w:val="auto"/>
      </w:r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77704C"/>
    <w:multiLevelType w:val="hybridMultilevel"/>
    <w:tmpl w:val="DE8C5702"/>
    <w:lvl w:ilvl="0" w:tplc="30F0D3F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04B70306"/>
    <w:multiLevelType w:val="multilevel"/>
    <w:tmpl w:val="478069F2"/>
    <w:lvl w:ilvl="0">
      <w:start w:val="1"/>
      <w:numFmt w:val="bullet"/>
      <w:lvlText w:val="-"/>
      <w:lvlJc w:val="left"/>
      <w:pPr>
        <w:tabs>
          <w:tab w:val="num" w:pos="360"/>
        </w:tabs>
        <w:ind w:left="360" w:hanging="360"/>
      </w:pPr>
      <w:rPr>
        <w:rFonts w:ascii="Times New Roman" w:eastAsia="Times New Roman" w:hAnsi="Times New Roman" w:cs="Times New Roman" w:hint="default"/>
        <w:b w:val="0"/>
        <w:bCs w:val="0"/>
        <w:i w:val="0"/>
        <w:iCs w:val="0"/>
        <w:strike w:val="0"/>
        <w:dstrike w:val="0"/>
        <w:color w:val="auto"/>
        <w:sz w:val="20"/>
        <w:szCs w:val="20"/>
        <w:u w:val="none"/>
        <w:effect w:val="none"/>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4" w15:restartNumberingAfterBreak="0">
    <w:nsid w:val="079107D5"/>
    <w:multiLevelType w:val="hybridMultilevel"/>
    <w:tmpl w:val="6AE2F09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7C67312"/>
    <w:multiLevelType w:val="hybridMultilevel"/>
    <w:tmpl w:val="B132593C"/>
    <w:lvl w:ilvl="0" w:tplc="04150001">
      <w:start w:val="1"/>
      <w:numFmt w:val="bullet"/>
      <w:lvlText w:val=""/>
      <w:lvlJc w:val="left"/>
      <w:pPr>
        <w:ind w:left="1009" w:hanging="360"/>
      </w:pPr>
      <w:rPr>
        <w:rFonts w:ascii="Symbol" w:hAnsi="Symbol" w:hint="default"/>
        <w:color w:val="auto"/>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cs="Wingdings" w:hint="default"/>
      </w:rPr>
    </w:lvl>
    <w:lvl w:ilvl="3" w:tplc="04150001" w:tentative="1">
      <w:start w:val="1"/>
      <w:numFmt w:val="bullet"/>
      <w:lvlText w:val=""/>
      <w:lvlJc w:val="left"/>
      <w:pPr>
        <w:ind w:left="3169" w:hanging="360"/>
      </w:pPr>
      <w:rPr>
        <w:rFonts w:ascii="Symbol" w:hAnsi="Symbol" w:cs="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cs="Wingdings" w:hint="default"/>
      </w:rPr>
    </w:lvl>
    <w:lvl w:ilvl="6" w:tplc="04150001" w:tentative="1">
      <w:start w:val="1"/>
      <w:numFmt w:val="bullet"/>
      <w:lvlText w:val=""/>
      <w:lvlJc w:val="left"/>
      <w:pPr>
        <w:ind w:left="5329" w:hanging="360"/>
      </w:pPr>
      <w:rPr>
        <w:rFonts w:ascii="Symbol" w:hAnsi="Symbol" w:cs="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cs="Wingdings" w:hint="default"/>
      </w:rPr>
    </w:lvl>
  </w:abstractNum>
  <w:abstractNum w:abstractNumId="6" w15:restartNumberingAfterBreak="0">
    <w:nsid w:val="0A3F529C"/>
    <w:multiLevelType w:val="hybridMultilevel"/>
    <w:tmpl w:val="2F36875E"/>
    <w:lvl w:ilvl="0" w:tplc="8B781586">
      <w:start w:val="1"/>
      <w:numFmt w:val="upperRoman"/>
      <w:lvlText w:val="%1."/>
      <w:lvlJc w:val="left"/>
      <w:pPr>
        <w:ind w:left="1080" w:hanging="720"/>
      </w:pPr>
      <w:rPr>
        <w:rFonts w:ascii="Times New Roman" w:hAnsi="Times New Roman" w:cs="Times New Roman" w:hint="default"/>
        <w:b w:val="0"/>
        <w:i/>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7553AE"/>
    <w:multiLevelType w:val="hybridMultilevel"/>
    <w:tmpl w:val="F1561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5E5B4F"/>
    <w:multiLevelType w:val="hybridMultilevel"/>
    <w:tmpl w:val="74403DB2"/>
    <w:lvl w:ilvl="0" w:tplc="3AE4B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3D66E6"/>
    <w:multiLevelType w:val="hybridMultilevel"/>
    <w:tmpl w:val="A3C07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532F2D"/>
    <w:multiLevelType w:val="hybridMultilevel"/>
    <w:tmpl w:val="E7B80AF2"/>
    <w:lvl w:ilvl="0" w:tplc="4B8EFEA4">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E22513"/>
    <w:multiLevelType w:val="hybridMultilevel"/>
    <w:tmpl w:val="FB300236"/>
    <w:lvl w:ilvl="0" w:tplc="840C5C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5B2D"/>
    <w:multiLevelType w:val="hybridMultilevel"/>
    <w:tmpl w:val="F322E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9C781F"/>
    <w:multiLevelType w:val="hybridMultilevel"/>
    <w:tmpl w:val="1D9EBC2C"/>
    <w:lvl w:ilvl="0" w:tplc="CAD24EB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0751A4"/>
    <w:multiLevelType w:val="hybridMultilevel"/>
    <w:tmpl w:val="7AA48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FC5E9F"/>
    <w:multiLevelType w:val="multilevel"/>
    <w:tmpl w:val="A1A83188"/>
    <w:lvl w:ilvl="0">
      <w:start w:val="1"/>
      <w:numFmt w:val="decimal"/>
      <w:lvlText w:val="%1."/>
      <w:lvlJc w:val="left"/>
      <w:pPr>
        <w:tabs>
          <w:tab w:val="num" w:pos="360"/>
        </w:tabs>
        <w:ind w:left="360" w:hanging="360"/>
      </w:pPr>
      <w:rPr>
        <w:b w:val="0"/>
        <w:bCs w:val="0"/>
        <w:i w:val="0"/>
        <w:iCs w:val="0"/>
        <w:strike w:val="0"/>
        <w:dstrike w:val="0"/>
        <w:color w:val="auto"/>
        <w:sz w:val="20"/>
        <w:szCs w:val="20"/>
        <w:u w:val="none"/>
        <w:effect w:val="none"/>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16" w15:restartNumberingAfterBreak="0">
    <w:nsid w:val="2ADA2E25"/>
    <w:multiLevelType w:val="hybridMultilevel"/>
    <w:tmpl w:val="9C12EEEA"/>
    <w:lvl w:ilvl="0" w:tplc="0415000F">
      <w:start w:val="1"/>
      <w:numFmt w:val="decimal"/>
      <w:lvlText w:val="%1."/>
      <w:lvlJc w:val="left"/>
      <w:pPr>
        <w:ind w:left="1011" w:hanging="360"/>
      </w:pPr>
    </w:lvl>
    <w:lvl w:ilvl="1" w:tplc="04150019" w:tentative="1">
      <w:start w:val="1"/>
      <w:numFmt w:val="lowerLetter"/>
      <w:lvlText w:val="%2."/>
      <w:lvlJc w:val="left"/>
      <w:pPr>
        <w:ind w:left="1731" w:hanging="360"/>
      </w:pPr>
    </w:lvl>
    <w:lvl w:ilvl="2" w:tplc="0415001B" w:tentative="1">
      <w:start w:val="1"/>
      <w:numFmt w:val="lowerRoman"/>
      <w:lvlText w:val="%3."/>
      <w:lvlJc w:val="right"/>
      <w:pPr>
        <w:ind w:left="2451" w:hanging="180"/>
      </w:pPr>
    </w:lvl>
    <w:lvl w:ilvl="3" w:tplc="0415000F">
      <w:start w:val="1"/>
      <w:numFmt w:val="decimal"/>
      <w:lvlText w:val="%4."/>
      <w:lvlJc w:val="left"/>
      <w:pPr>
        <w:ind w:left="3171" w:hanging="360"/>
      </w:pPr>
    </w:lvl>
    <w:lvl w:ilvl="4" w:tplc="04150019" w:tentative="1">
      <w:start w:val="1"/>
      <w:numFmt w:val="lowerLetter"/>
      <w:lvlText w:val="%5."/>
      <w:lvlJc w:val="left"/>
      <w:pPr>
        <w:ind w:left="3891" w:hanging="360"/>
      </w:pPr>
    </w:lvl>
    <w:lvl w:ilvl="5" w:tplc="0415001B" w:tentative="1">
      <w:start w:val="1"/>
      <w:numFmt w:val="lowerRoman"/>
      <w:lvlText w:val="%6."/>
      <w:lvlJc w:val="right"/>
      <w:pPr>
        <w:ind w:left="4611" w:hanging="180"/>
      </w:pPr>
    </w:lvl>
    <w:lvl w:ilvl="6" w:tplc="0415000F" w:tentative="1">
      <w:start w:val="1"/>
      <w:numFmt w:val="decimal"/>
      <w:lvlText w:val="%7."/>
      <w:lvlJc w:val="left"/>
      <w:pPr>
        <w:ind w:left="5331" w:hanging="360"/>
      </w:pPr>
    </w:lvl>
    <w:lvl w:ilvl="7" w:tplc="04150019" w:tentative="1">
      <w:start w:val="1"/>
      <w:numFmt w:val="lowerLetter"/>
      <w:lvlText w:val="%8."/>
      <w:lvlJc w:val="left"/>
      <w:pPr>
        <w:ind w:left="6051" w:hanging="360"/>
      </w:pPr>
    </w:lvl>
    <w:lvl w:ilvl="8" w:tplc="0415001B" w:tentative="1">
      <w:start w:val="1"/>
      <w:numFmt w:val="lowerRoman"/>
      <w:lvlText w:val="%9."/>
      <w:lvlJc w:val="right"/>
      <w:pPr>
        <w:ind w:left="6771" w:hanging="180"/>
      </w:pPr>
    </w:lvl>
  </w:abstractNum>
  <w:abstractNum w:abstractNumId="17" w15:restartNumberingAfterBreak="0">
    <w:nsid w:val="2BC8418F"/>
    <w:multiLevelType w:val="hybridMultilevel"/>
    <w:tmpl w:val="ADE251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F017B28"/>
    <w:multiLevelType w:val="hybridMultilevel"/>
    <w:tmpl w:val="F962DE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198632D"/>
    <w:multiLevelType w:val="hybridMultilevel"/>
    <w:tmpl w:val="1EE493AE"/>
    <w:lvl w:ilvl="0" w:tplc="30F0D3FA">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32F1066C"/>
    <w:multiLevelType w:val="hybridMultilevel"/>
    <w:tmpl w:val="5B7064D0"/>
    <w:lvl w:ilvl="0" w:tplc="A3EABD22">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7EF049F"/>
    <w:multiLevelType w:val="hybridMultilevel"/>
    <w:tmpl w:val="79BECC8C"/>
    <w:lvl w:ilvl="0" w:tplc="541C1F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04C25"/>
    <w:multiLevelType w:val="hybridMultilevel"/>
    <w:tmpl w:val="D5B63062"/>
    <w:lvl w:ilvl="0" w:tplc="88A0F7EA">
      <w:start w:val="1"/>
      <w:numFmt w:val="bullet"/>
      <w:lvlText w:val=""/>
      <w:lvlJc w:val="left"/>
      <w:pPr>
        <w:ind w:left="1009" w:hanging="360"/>
      </w:pPr>
      <w:rPr>
        <w:rFonts w:ascii="Wingdings" w:hAnsi="Wingdings" w:cs="Wingdings" w:hint="default"/>
        <w:color w:val="auto"/>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cs="Wingdings" w:hint="default"/>
      </w:rPr>
    </w:lvl>
    <w:lvl w:ilvl="3" w:tplc="04150001" w:tentative="1">
      <w:start w:val="1"/>
      <w:numFmt w:val="bullet"/>
      <w:lvlText w:val=""/>
      <w:lvlJc w:val="left"/>
      <w:pPr>
        <w:ind w:left="3169" w:hanging="360"/>
      </w:pPr>
      <w:rPr>
        <w:rFonts w:ascii="Symbol" w:hAnsi="Symbol" w:cs="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cs="Wingdings" w:hint="default"/>
      </w:rPr>
    </w:lvl>
    <w:lvl w:ilvl="6" w:tplc="04150001" w:tentative="1">
      <w:start w:val="1"/>
      <w:numFmt w:val="bullet"/>
      <w:lvlText w:val=""/>
      <w:lvlJc w:val="left"/>
      <w:pPr>
        <w:ind w:left="5329" w:hanging="360"/>
      </w:pPr>
      <w:rPr>
        <w:rFonts w:ascii="Symbol" w:hAnsi="Symbol" w:cs="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cs="Wingdings" w:hint="default"/>
      </w:rPr>
    </w:lvl>
  </w:abstractNum>
  <w:abstractNum w:abstractNumId="23" w15:restartNumberingAfterBreak="0">
    <w:nsid w:val="3F015AAF"/>
    <w:multiLevelType w:val="hybridMultilevel"/>
    <w:tmpl w:val="10168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80887"/>
    <w:multiLevelType w:val="hybridMultilevel"/>
    <w:tmpl w:val="EA1E2E94"/>
    <w:lvl w:ilvl="0" w:tplc="3AE4B410">
      <w:start w:val="1"/>
      <w:numFmt w:val="bullet"/>
      <w:lvlText w:val=""/>
      <w:lvlJc w:val="left"/>
      <w:pPr>
        <w:ind w:left="1015" w:hanging="360"/>
      </w:pPr>
      <w:rPr>
        <w:rFonts w:ascii="Symbol" w:hAnsi="Symbol" w:hint="default"/>
      </w:rPr>
    </w:lvl>
    <w:lvl w:ilvl="1" w:tplc="04150003" w:tentative="1">
      <w:start w:val="1"/>
      <w:numFmt w:val="bullet"/>
      <w:lvlText w:val="o"/>
      <w:lvlJc w:val="left"/>
      <w:pPr>
        <w:ind w:left="1735" w:hanging="360"/>
      </w:pPr>
      <w:rPr>
        <w:rFonts w:ascii="Courier New" w:hAnsi="Courier New" w:cs="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cs="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cs="Courier New" w:hint="default"/>
      </w:rPr>
    </w:lvl>
    <w:lvl w:ilvl="8" w:tplc="04150005" w:tentative="1">
      <w:start w:val="1"/>
      <w:numFmt w:val="bullet"/>
      <w:lvlText w:val=""/>
      <w:lvlJc w:val="left"/>
      <w:pPr>
        <w:ind w:left="6775" w:hanging="360"/>
      </w:pPr>
      <w:rPr>
        <w:rFonts w:ascii="Wingdings" w:hAnsi="Wingdings" w:hint="default"/>
      </w:rPr>
    </w:lvl>
  </w:abstractNum>
  <w:abstractNum w:abstractNumId="25" w15:restartNumberingAfterBreak="0">
    <w:nsid w:val="439142D5"/>
    <w:multiLevelType w:val="hybridMultilevel"/>
    <w:tmpl w:val="4A46C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846F1D"/>
    <w:multiLevelType w:val="hybridMultilevel"/>
    <w:tmpl w:val="1C6CD7CA"/>
    <w:lvl w:ilvl="0" w:tplc="3AE4B410">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27" w15:restartNumberingAfterBreak="0">
    <w:nsid w:val="4BA83E15"/>
    <w:multiLevelType w:val="hybridMultilevel"/>
    <w:tmpl w:val="CC72E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0004B54"/>
    <w:multiLevelType w:val="multilevel"/>
    <w:tmpl w:val="44E2EC38"/>
    <w:lvl w:ilvl="0">
      <w:start w:val="1"/>
      <w:numFmt w:val="bullet"/>
      <w:lvlText w:val=""/>
      <w:lvlJc w:val="left"/>
      <w:pPr>
        <w:tabs>
          <w:tab w:val="num" w:pos="360"/>
        </w:tabs>
        <w:ind w:left="360" w:hanging="360"/>
      </w:pPr>
      <w:rPr>
        <w:rFonts w:ascii="Symbol" w:hAnsi="Symbol" w:hint="default"/>
        <w:b w:val="0"/>
        <w:bCs w:val="0"/>
        <w:i w:val="0"/>
        <w:iCs w:val="0"/>
        <w:strike w:val="0"/>
        <w:dstrike w:val="0"/>
        <w:color w:val="auto"/>
        <w:sz w:val="20"/>
        <w:szCs w:val="20"/>
        <w:u w:val="none"/>
        <w:effect w:val="none"/>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29" w15:restartNumberingAfterBreak="0">
    <w:nsid w:val="55D04396"/>
    <w:multiLevelType w:val="hybridMultilevel"/>
    <w:tmpl w:val="1FC40BB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094482"/>
    <w:multiLevelType w:val="hybridMultilevel"/>
    <w:tmpl w:val="C940505C"/>
    <w:lvl w:ilvl="0" w:tplc="3AE4B41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1" w15:restartNumberingAfterBreak="0">
    <w:nsid w:val="65D85985"/>
    <w:multiLevelType w:val="hybridMultilevel"/>
    <w:tmpl w:val="5324F96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73623655"/>
    <w:multiLevelType w:val="hybridMultilevel"/>
    <w:tmpl w:val="0F0A3424"/>
    <w:lvl w:ilvl="0" w:tplc="B8A400F6">
      <w:start w:val="1"/>
      <w:numFmt w:val="decimal"/>
      <w:lvlText w:val="%1."/>
      <w:lvlJc w:val="left"/>
      <w:pPr>
        <w:ind w:left="1216" w:hanging="360"/>
      </w:pPr>
      <w:rPr>
        <w:rFonts w:ascii="Times New Roman" w:eastAsia="Calibri" w:hAnsi="Times New Roman" w:cs="Times New Roman"/>
      </w:rPr>
    </w:lvl>
    <w:lvl w:ilvl="1" w:tplc="04150019" w:tentative="1">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33" w15:restartNumberingAfterBreak="0">
    <w:nsid w:val="7E623848"/>
    <w:multiLevelType w:val="hybridMultilevel"/>
    <w:tmpl w:val="A9686F26"/>
    <w:lvl w:ilvl="0" w:tplc="96E2C11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23"/>
  </w:num>
  <w:num w:numId="4">
    <w:abstractNumId w:val="15"/>
  </w:num>
  <w:num w:numId="5">
    <w:abstractNumId w:val="22"/>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9"/>
  </w:num>
  <w:num w:numId="12">
    <w:abstractNumId w:val="4"/>
  </w:num>
  <w:num w:numId="13">
    <w:abstractNumId w:val="30"/>
  </w:num>
  <w:num w:numId="14">
    <w:abstractNumId w:val="24"/>
  </w:num>
  <w:num w:numId="15">
    <w:abstractNumId w:val="5"/>
  </w:num>
  <w:num w:numId="16">
    <w:abstractNumId w:val="7"/>
  </w:num>
  <w:num w:numId="17">
    <w:abstractNumId w:val="10"/>
  </w:num>
  <w:num w:numId="18">
    <w:abstractNumId w:val="22"/>
  </w:num>
  <w:num w:numId="19">
    <w:abstractNumId w:val="0"/>
  </w:num>
  <w:num w:numId="20">
    <w:abstractNumId w:val="2"/>
  </w:num>
  <w:num w:numId="21">
    <w:abstractNumId w:val="11"/>
  </w:num>
  <w:num w:numId="22">
    <w:abstractNumId w:val="25"/>
  </w:num>
  <w:num w:numId="23">
    <w:abstractNumId w:val="19"/>
  </w:num>
  <w:num w:numId="24">
    <w:abstractNumId w:val="31"/>
  </w:num>
  <w:num w:numId="25">
    <w:abstractNumId w:val="12"/>
  </w:num>
  <w:num w:numId="26">
    <w:abstractNumId w:val="27"/>
  </w:num>
  <w:num w:numId="27">
    <w:abstractNumId w:val="1"/>
  </w:num>
  <w:num w:numId="28">
    <w:abstractNumId w:val="20"/>
  </w:num>
  <w:num w:numId="29">
    <w:abstractNumId w:val="21"/>
  </w:num>
  <w:num w:numId="30">
    <w:abstractNumId w:val="14"/>
  </w:num>
  <w:num w:numId="31">
    <w:abstractNumId w:val="28"/>
  </w:num>
  <w:num w:numId="32">
    <w:abstractNumId w:val="3"/>
  </w:num>
  <w:num w:numId="33">
    <w:abstractNumId w:val="8"/>
  </w:num>
  <w:num w:numId="34">
    <w:abstractNumId w:val="29"/>
  </w:num>
  <w:num w:numId="35">
    <w:abstractNumId w:val="33"/>
  </w:num>
  <w:num w:numId="36">
    <w:abstractNumId w:val="17"/>
  </w:num>
  <w:num w:numId="37">
    <w:abstractNumId w:val="16"/>
  </w:num>
  <w:num w:numId="3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06"/>
    <w:rsid w:val="000023CF"/>
    <w:rsid w:val="00003BA5"/>
    <w:rsid w:val="000042F5"/>
    <w:rsid w:val="00006420"/>
    <w:rsid w:val="00007A84"/>
    <w:rsid w:val="00014675"/>
    <w:rsid w:val="0002188E"/>
    <w:rsid w:val="0002246B"/>
    <w:rsid w:val="00023523"/>
    <w:rsid w:val="00032A61"/>
    <w:rsid w:val="000344EF"/>
    <w:rsid w:val="00035877"/>
    <w:rsid w:val="000367A1"/>
    <w:rsid w:val="000375F3"/>
    <w:rsid w:val="0004129F"/>
    <w:rsid w:val="00041A16"/>
    <w:rsid w:val="00042C8D"/>
    <w:rsid w:val="00043A6F"/>
    <w:rsid w:val="00052D32"/>
    <w:rsid w:val="000546D4"/>
    <w:rsid w:val="00060A71"/>
    <w:rsid w:val="000631C2"/>
    <w:rsid w:val="00065AD9"/>
    <w:rsid w:val="000668BA"/>
    <w:rsid w:val="00067938"/>
    <w:rsid w:val="00071A53"/>
    <w:rsid w:val="00075CD3"/>
    <w:rsid w:val="00082049"/>
    <w:rsid w:val="000825C7"/>
    <w:rsid w:val="00085FF0"/>
    <w:rsid w:val="000860F9"/>
    <w:rsid w:val="00093BF4"/>
    <w:rsid w:val="000A445D"/>
    <w:rsid w:val="000B27E6"/>
    <w:rsid w:val="000B52B6"/>
    <w:rsid w:val="000B58ED"/>
    <w:rsid w:val="000B6789"/>
    <w:rsid w:val="000C018E"/>
    <w:rsid w:val="000C3B35"/>
    <w:rsid w:val="000C3B79"/>
    <w:rsid w:val="000C3B8E"/>
    <w:rsid w:val="000C492E"/>
    <w:rsid w:val="000C794C"/>
    <w:rsid w:val="000D0B5D"/>
    <w:rsid w:val="000D2A7E"/>
    <w:rsid w:val="000D4C89"/>
    <w:rsid w:val="000D512C"/>
    <w:rsid w:val="000D75F1"/>
    <w:rsid w:val="000E2E01"/>
    <w:rsid w:val="000F16C5"/>
    <w:rsid w:val="00102314"/>
    <w:rsid w:val="00104DFF"/>
    <w:rsid w:val="00114CC6"/>
    <w:rsid w:val="0011714A"/>
    <w:rsid w:val="00117691"/>
    <w:rsid w:val="0012203E"/>
    <w:rsid w:val="00122FC6"/>
    <w:rsid w:val="00130597"/>
    <w:rsid w:val="00142B09"/>
    <w:rsid w:val="0015063D"/>
    <w:rsid w:val="0015247F"/>
    <w:rsid w:val="00154096"/>
    <w:rsid w:val="00156E76"/>
    <w:rsid w:val="001802D0"/>
    <w:rsid w:val="00182887"/>
    <w:rsid w:val="0018414F"/>
    <w:rsid w:val="001851F5"/>
    <w:rsid w:val="0019026A"/>
    <w:rsid w:val="001969F7"/>
    <w:rsid w:val="001A448F"/>
    <w:rsid w:val="001A4A1F"/>
    <w:rsid w:val="001A6B27"/>
    <w:rsid w:val="001B0B05"/>
    <w:rsid w:val="001B11EE"/>
    <w:rsid w:val="001B3408"/>
    <w:rsid w:val="001B4BBA"/>
    <w:rsid w:val="001B6C0D"/>
    <w:rsid w:val="001C4B4D"/>
    <w:rsid w:val="001C7B50"/>
    <w:rsid w:val="001E0EC7"/>
    <w:rsid w:val="001E185F"/>
    <w:rsid w:val="001E1D0E"/>
    <w:rsid w:val="001E416E"/>
    <w:rsid w:val="001F7289"/>
    <w:rsid w:val="002024DE"/>
    <w:rsid w:val="0020525C"/>
    <w:rsid w:val="00205CA0"/>
    <w:rsid w:val="00205CA5"/>
    <w:rsid w:val="00207EB0"/>
    <w:rsid w:val="002117E3"/>
    <w:rsid w:val="00212F74"/>
    <w:rsid w:val="002132EC"/>
    <w:rsid w:val="0021627C"/>
    <w:rsid w:val="002204C1"/>
    <w:rsid w:val="00222C22"/>
    <w:rsid w:val="002239C5"/>
    <w:rsid w:val="002246F7"/>
    <w:rsid w:val="00224C8B"/>
    <w:rsid w:val="00225965"/>
    <w:rsid w:val="002351EA"/>
    <w:rsid w:val="0024611A"/>
    <w:rsid w:val="00251488"/>
    <w:rsid w:val="002537D9"/>
    <w:rsid w:val="002552EB"/>
    <w:rsid w:val="0025595F"/>
    <w:rsid w:val="002568AD"/>
    <w:rsid w:val="0025760D"/>
    <w:rsid w:val="0026348F"/>
    <w:rsid w:val="00270F65"/>
    <w:rsid w:val="00274EE3"/>
    <w:rsid w:val="00281DDB"/>
    <w:rsid w:val="0028654D"/>
    <w:rsid w:val="0029078B"/>
    <w:rsid w:val="00291A27"/>
    <w:rsid w:val="00297DC9"/>
    <w:rsid w:val="002A5CBA"/>
    <w:rsid w:val="002A7F34"/>
    <w:rsid w:val="002B34BA"/>
    <w:rsid w:val="002B3856"/>
    <w:rsid w:val="002B5A55"/>
    <w:rsid w:val="002C155F"/>
    <w:rsid w:val="002C296A"/>
    <w:rsid w:val="002C2F03"/>
    <w:rsid w:val="002D0CA5"/>
    <w:rsid w:val="002E43E9"/>
    <w:rsid w:val="002E459D"/>
    <w:rsid w:val="002E6D38"/>
    <w:rsid w:val="002E7570"/>
    <w:rsid w:val="002F3DD3"/>
    <w:rsid w:val="00303B4E"/>
    <w:rsid w:val="003044CB"/>
    <w:rsid w:val="00304CBA"/>
    <w:rsid w:val="00305510"/>
    <w:rsid w:val="00307068"/>
    <w:rsid w:val="0030797B"/>
    <w:rsid w:val="0031022F"/>
    <w:rsid w:val="00317615"/>
    <w:rsid w:val="003205C7"/>
    <w:rsid w:val="00322FB6"/>
    <w:rsid w:val="00326F10"/>
    <w:rsid w:val="003279E9"/>
    <w:rsid w:val="003370CD"/>
    <w:rsid w:val="00340191"/>
    <w:rsid w:val="00344FE5"/>
    <w:rsid w:val="003462B5"/>
    <w:rsid w:val="00352E9E"/>
    <w:rsid w:val="00360C6A"/>
    <w:rsid w:val="00361495"/>
    <w:rsid w:val="00362575"/>
    <w:rsid w:val="0036590C"/>
    <w:rsid w:val="00367462"/>
    <w:rsid w:val="003700D9"/>
    <w:rsid w:val="00371B23"/>
    <w:rsid w:val="003728AE"/>
    <w:rsid w:val="00373EC2"/>
    <w:rsid w:val="00374182"/>
    <w:rsid w:val="00375C7E"/>
    <w:rsid w:val="00386F99"/>
    <w:rsid w:val="00394BFE"/>
    <w:rsid w:val="003971FA"/>
    <w:rsid w:val="0039724C"/>
    <w:rsid w:val="00397794"/>
    <w:rsid w:val="003A0123"/>
    <w:rsid w:val="003A2219"/>
    <w:rsid w:val="003A3210"/>
    <w:rsid w:val="003A4C69"/>
    <w:rsid w:val="003B536B"/>
    <w:rsid w:val="003B55B8"/>
    <w:rsid w:val="003B6AE7"/>
    <w:rsid w:val="003C5FA1"/>
    <w:rsid w:val="003C7C4E"/>
    <w:rsid w:val="003D09AA"/>
    <w:rsid w:val="003D2072"/>
    <w:rsid w:val="003D465D"/>
    <w:rsid w:val="003D54B2"/>
    <w:rsid w:val="003D5992"/>
    <w:rsid w:val="003D5DF3"/>
    <w:rsid w:val="003E1D09"/>
    <w:rsid w:val="003E6C06"/>
    <w:rsid w:val="003F1745"/>
    <w:rsid w:val="003F1C1D"/>
    <w:rsid w:val="00402055"/>
    <w:rsid w:val="004048B3"/>
    <w:rsid w:val="00406976"/>
    <w:rsid w:val="0041366A"/>
    <w:rsid w:val="00413F03"/>
    <w:rsid w:val="0041459C"/>
    <w:rsid w:val="00416DB1"/>
    <w:rsid w:val="0043328B"/>
    <w:rsid w:val="00441B80"/>
    <w:rsid w:val="004443EC"/>
    <w:rsid w:val="00447433"/>
    <w:rsid w:val="00451601"/>
    <w:rsid w:val="004530FF"/>
    <w:rsid w:val="004601BE"/>
    <w:rsid w:val="00464A23"/>
    <w:rsid w:val="00467DAB"/>
    <w:rsid w:val="00473A1B"/>
    <w:rsid w:val="00473D05"/>
    <w:rsid w:val="00481CD3"/>
    <w:rsid w:val="00487B57"/>
    <w:rsid w:val="00492B10"/>
    <w:rsid w:val="00492B19"/>
    <w:rsid w:val="0049563A"/>
    <w:rsid w:val="00497A83"/>
    <w:rsid w:val="004A2029"/>
    <w:rsid w:val="004A34A8"/>
    <w:rsid w:val="004A46D9"/>
    <w:rsid w:val="004A4B5D"/>
    <w:rsid w:val="004A678B"/>
    <w:rsid w:val="004B2D89"/>
    <w:rsid w:val="004B324D"/>
    <w:rsid w:val="004B682D"/>
    <w:rsid w:val="004C30F3"/>
    <w:rsid w:val="004C7BED"/>
    <w:rsid w:val="004D179F"/>
    <w:rsid w:val="004D7322"/>
    <w:rsid w:val="004E1EAB"/>
    <w:rsid w:val="004E290E"/>
    <w:rsid w:val="004E350C"/>
    <w:rsid w:val="004E4DAF"/>
    <w:rsid w:val="004E6056"/>
    <w:rsid w:val="004E731D"/>
    <w:rsid w:val="004E7DAD"/>
    <w:rsid w:val="004F08F5"/>
    <w:rsid w:val="004F0C2C"/>
    <w:rsid w:val="004F0C3C"/>
    <w:rsid w:val="004F15AF"/>
    <w:rsid w:val="004F299F"/>
    <w:rsid w:val="004F5BCE"/>
    <w:rsid w:val="004F6065"/>
    <w:rsid w:val="004F732A"/>
    <w:rsid w:val="00504857"/>
    <w:rsid w:val="00512779"/>
    <w:rsid w:val="005129DC"/>
    <w:rsid w:val="005131D8"/>
    <w:rsid w:val="00513C75"/>
    <w:rsid w:val="00514166"/>
    <w:rsid w:val="005168D6"/>
    <w:rsid w:val="00521263"/>
    <w:rsid w:val="00521458"/>
    <w:rsid w:val="00527BDD"/>
    <w:rsid w:val="00531268"/>
    <w:rsid w:val="00532566"/>
    <w:rsid w:val="00536ECE"/>
    <w:rsid w:val="00540A85"/>
    <w:rsid w:val="005417C7"/>
    <w:rsid w:val="005418D3"/>
    <w:rsid w:val="0054565E"/>
    <w:rsid w:val="005479CF"/>
    <w:rsid w:val="00554112"/>
    <w:rsid w:val="00554647"/>
    <w:rsid w:val="00555046"/>
    <w:rsid w:val="005558A2"/>
    <w:rsid w:val="00561E8B"/>
    <w:rsid w:val="00561ED2"/>
    <w:rsid w:val="0056270D"/>
    <w:rsid w:val="00564D09"/>
    <w:rsid w:val="00567E0F"/>
    <w:rsid w:val="00576FE2"/>
    <w:rsid w:val="00584306"/>
    <w:rsid w:val="005853B0"/>
    <w:rsid w:val="0058543A"/>
    <w:rsid w:val="00592C30"/>
    <w:rsid w:val="005A10EB"/>
    <w:rsid w:val="005A3CD7"/>
    <w:rsid w:val="005B6AC6"/>
    <w:rsid w:val="005B6C61"/>
    <w:rsid w:val="005B7061"/>
    <w:rsid w:val="005C02F8"/>
    <w:rsid w:val="005C1716"/>
    <w:rsid w:val="005C2518"/>
    <w:rsid w:val="005E79CE"/>
    <w:rsid w:val="006002CB"/>
    <w:rsid w:val="00600AC7"/>
    <w:rsid w:val="006043C4"/>
    <w:rsid w:val="00605BA8"/>
    <w:rsid w:val="0061106B"/>
    <w:rsid w:val="00613229"/>
    <w:rsid w:val="00615A37"/>
    <w:rsid w:val="00617494"/>
    <w:rsid w:val="00620B6B"/>
    <w:rsid w:val="00621DAC"/>
    <w:rsid w:val="00622D85"/>
    <w:rsid w:val="006236FF"/>
    <w:rsid w:val="006302FE"/>
    <w:rsid w:val="0063198E"/>
    <w:rsid w:val="006324C0"/>
    <w:rsid w:val="00633527"/>
    <w:rsid w:val="00634080"/>
    <w:rsid w:val="00641B44"/>
    <w:rsid w:val="00642EF8"/>
    <w:rsid w:val="00643C45"/>
    <w:rsid w:val="00653766"/>
    <w:rsid w:val="00655716"/>
    <w:rsid w:val="00655991"/>
    <w:rsid w:val="006603EF"/>
    <w:rsid w:val="00665201"/>
    <w:rsid w:val="006700C5"/>
    <w:rsid w:val="00670BC8"/>
    <w:rsid w:val="00671883"/>
    <w:rsid w:val="00671CAA"/>
    <w:rsid w:val="00672533"/>
    <w:rsid w:val="0067408B"/>
    <w:rsid w:val="006754B3"/>
    <w:rsid w:val="006810AB"/>
    <w:rsid w:val="00681DFB"/>
    <w:rsid w:val="00682F04"/>
    <w:rsid w:val="00690919"/>
    <w:rsid w:val="00693BF5"/>
    <w:rsid w:val="00694501"/>
    <w:rsid w:val="006B2211"/>
    <w:rsid w:val="006C1AC9"/>
    <w:rsid w:val="006C29C4"/>
    <w:rsid w:val="006C5B29"/>
    <w:rsid w:val="006D1B51"/>
    <w:rsid w:val="006D403F"/>
    <w:rsid w:val="006D6797"/>
    <w:rsid w:val="006E09D7"/>
    <w:rsid w:val="006E0C51"/>
    <w:rsid w:val="006E16F4"/>
    <w:rsid w:val="006E7C98"/>
    <w:rsid w:val="006F02D6"/>
    <w:rsid w:val="006F1962"/>
    <w:rsid w:val="006F308F"/>
    <w:rsid w:val="006F366E"/>
    <w:rsid w:val="006F42A8"/>
    <w:rsid w:val="007033FD"/>
    <w:rsid w:val="00707D70"/>
    <w:rsid w:val="00713591"/>
    <w:rsid w:val="0071487C"/>
    <w:rsid w:val="00715C94"/>
    <w:rsid w:val="00722C7D"/>
    <w:rsid w:val="00724D87"/>
    <w:rsid w:val="00725BC6"/>
    <w:rsid w:val="007300CB"/>
    <w:rsid w:val="00735C87"/>
    <w:rsid w:val="00735F79"/>
    <w:rsid w:val="007421B1"/>
    <w:rsid w:val="007422B6"/>
    <w:rsid w:val="00752016"/>
    <w:rsid w:val="007553D7"/>
    <w:rsid w:val="00764554"/>
    <w:rsid w:val="007655BF"/>
    <w:rsid w:val="007676DF"/>
    <w:rsid w:val="007678A1"/>
    <w:rsid w:val="00770780"/>
    <w:rsid w:val="0077134F"/>
    <w:rsid w:val="007722DC"/>
    <w:rsid w:val="0077364D"/>
    <w:rsid w:val="00774277"/>
    <w:rsid w:val="00774D1A"/>
    <w:rsid w:val="00786B25"/>
    <w:rsid w:val="0079155D"/>
    <w:rsid w:val="007950B7"/>
    <w:rsid w:val="00797A7F"/>
    <w:rsid w:val="00797DDD"/>
    <w:rsid w:val="00797E16"/>
    <w:rsid w:val="007A08F3"/>
    <w:rsid w:val="007A1F32"/>
    <w:rsid w:val="007A205C"/>
    <w:rsid w:val="007A3629"/>
    <w:rsid w:val="007B1ADA"/>
    <w:rsid w:val="007B30E5"/>
    <w:rsid w:val="007C221C"/>
    <w:rsid w:val="007C6AC4"/>
    <w:rsid w:val="007C70D3"/>
    <w:rsid w:val="007D063A"/>
    <w:rsid w:val="007D1739"/>
    <w:rsid w:val="007D303E"/>
    <w:rsid w:val="007D5E7A"/>
    <w:rsid w:val="007E57DB"/>
    <w:rsid w:val="007F3126"/>
    <w:rsid w:val="007F4A8F"/>
    <w:rsid w:val="007F6A6A"/>
    <w:rsid w:val="008002FE"/>
    <w:rsid w:val="00802694"/>
    <w:rsid w:val="0080390A"/>
    <w:rsid w:val="00805B19"/>
    <w:rsid w:val="00806B81"/>
    <w:rsid w:val="00823F14"/>
    <w:rsid w:val="008242A2"/>
    <w:rsid w:val="00827C1B"/>
    <w:rsid w:val="00830885"/>
    <w:rsid w:val="00832D49"/>
    <w:rsid w:val="008333E8"/>
    <w:rsid w:val="00835C4F"/>
    <w:rsid w:val="00841997"/>
    <w:rsid w:val="00842660"/>
    <w:rsid w:val="00844BE4"/>
    <w:rsid w:val="00845AED"/>
    <w:rsid w:val="00845F1B"/>
    <w:rsid w:val="008500ED"/>
    <w:rsid w:val="00856925"/>
    <w:rsid w:val="00861D98"/>
    <w:rsid w:val="00873667"/>
    <w:rsid w:val="00875D96"/>
    <w:rsid w:val="008768EB"/>
    <w:rsid w:val="00880382"/>
    <w:rsid w:val="0088060A"/>
    <w:rsid w:val="00883B45"/>
    <w:rsid w:val="008909EE"/>
    <w:rsid w:val="0089119E"/>
    <w:rsid w:val="008927F3"/>
    <w:rsid w:val="00892AC2"/>
    <w:rsid w:val="008C7221"/>
    <w:rsid w:val="008D001F"/>
    <w:rsid w:val="008D5BFC"/>
    <w:rsid w:val="008E652F"/>
    <w:rsid w:val="008F4EB9"/>
    <w:rsid w:val="008F71D3"/>
    <w:rsid w:val="00902BCB"/>
    <w:rsid w:val="00904F51"/>
    <w:rsid w:val="009166EC"/>
    <w:rsid w:val="00923D9F"/>
    <w:rsid w:val="00924895"/>
    <w:rsid w:val="00924993"/>
    <w:rsid w:val="00926112"/>
    <w:rsid w:val="00926DA7"/>
    <w:rsid w:val="009301C2"/>
    <w:rsid w:val="00931182"/>
    <w:rsid w:val="00935E17"/>
    <w:rsid w:val="00942701"/>
    <w:rsid w:val="00944119"/>
    <w:rsid w:val="00945C91"/>
    <w:rsid w:val="00946940"/>
    <w:rsid w:val="00952067"/>
    <w:rsid w:val="009534AA"/>
    <w:rsid w:val="009571B4"/>
    <w:rsid w:val="00960563"/>
    <w:rsid w:val="00962541"/>
    <w:rsid w:val="00966408"/>
    <w:rsid w:val="00977BB3"/>
    <w:rsid w:val="00986A85"/>
    <w:rsid w:val="0098783A"/>
    <w:rsid w:val="0099267B"/>
    <w:rsid w:val="00993503"/>
    <w:rsid w:val="009B06EE"/>
    <w:rsid w:val="009C54EF"/>
    <w:rsid w:val="009D47D2"/>
    <w:rsid w:val="009D551F"/>
    <w:rsid w:val="009D7083"/>
    <w:rsid w:val="009E1D62"/>
    <w:rsid w:val="009E3223"/>
    <w:rsid w:val="009E5A4F"/>
    <w:rsid w:val="009E7DD1"/>
    <w:rsid w:val="009F2C42"/>
    <w:rsid w:val="009F76D1"/>
    <w:rsid w:val="00A0213F"/>
    <w:rsid w:val="00A02D8E"/>
    <w:rsid w:val="00A06541"/>
    <w:rsid w:val="00A107C9"/>
    <w:rsid w:val="00A12CDB"/>
    <w:rsid w:val="00A15416"/>
    <w:rsid w:val="00A156F3"/>
    <w:rsid w:val="00A22B51"/>
    <w:rsid w:val="00A27156"/>
    <w:rsid w:val="00A30B6B"/>
    <w:rsid w:val="00A30F64"/>
    <w:rsid w:val="00A32EFA"/>
    <w:rsid w:val="00A43F14"/>
    <w:rsid w:val="00A50945"/>
    <w:rsid w:val="00A51321"/>
    <w:rsid w:val="00A51C8D"/>
    <w:rsid w:val="00A52A0B"/>
    <w:rsid w:val="00A5423A"/>
    <w:rsid w:val="00A548D1"/>
    <w:rsid w:val="00A57380"/>
    <w:rsid w:val="00A61BD4"/>
    <w:rsid w:val="00A6468B"/>
    <w:rsid w:val="00A6744E"/>
    <w:rsid w:val="00A71486"/>
    <w:rsid w:val="00A719C1"/>
    <w:rsid w:val="00A760FE"/>
    <w:rsid w:val="00A77E67"/>
    <w:rsid w:val="00A81D0E"/>
    <w:rsid w:val="00A866F7"/>
    <w:rsid w:val="00A91EEE"/>
    <w:rsid w:val="00A93EDB"/>
    <w:rsid w:val="00A93FC8"/>
    <w:rsid w:val="00AA0738"/>
    <w:rsid w:val="00AA171C"/>
    <w:rsid w:val="00AA3697"/>
    <w:rsid w:val="00AA3869"/>
    <w:rsid w:val="00AA46A8"/>
    <w:rsid w:val="00AB0AE9"/>
    <w:rsid w:val="00AB12AB"/>
    <w:rsid w:val="00AB2632"/>
    <w:rsid w:val="00AB34FB"/>
    <w:rsid w:val="00AB4348"/>
    <w:rsid w:val="00AC3AC2"/>
    <w:rsid w:val="00AC3C7E"/>
    <w:rsid w:val="00AC4FA6"/>
    <w:rsid w:val="00AC6A3A"/>
    <w:rsid w:val="00AD2CDE"/>
    <w:rsid w:val="00AD48D7"/>
    <w:rsid w:val="00AD54A0"/>
    <w:rsid w:val="00AE1680"/>
    <w:rsid w:val="00AE46C6"/>
    <w:rsid w:val="00AE5F67"/>
    <w:rsid w:val="00AE750A"/>
    <w:rsid w:val="00AF0A7B"/>
    <w:rsid w:val="00AF0F91"/>
    <w:rsid w:val="00AF0FAB"/>
    <w:rsid w:val="00AF49A1"/>
    <w:rsid w:val="00AF55EB"/>
    <w:rsid w:val="00B009B5"/>
    <w:rsid w:val="00B013F6"/>
    <w:rsid w:val="00B03570"/>
    <w:rsid w:val="00B2357A"/>
    <w:rsid w:val="00B26841"/>
    <w:rsid w:val="00B346DD"/>
    <w:rsid w:val="00B42DD5"/>
    <w:rsid w:val="00B5424D"/>
    <w:rsid w:val="00B54E1A"/>
    <w:rsid w:val="00B555B6"/>
    <w:rsid w:val="00B56127"/>
    <w:rsid w:val="00B5798A"/>
    <w:rsid w:val="00B57EE7"/>
    <w:rsid w:val="00B619DA"/>
    <w:rsid w:val="00B628C3"/>
    <w:rsid w:val="00B63E5B"/>
    <w:rsid w:val="00B726FA"/>
    <w:rsid w:val="00B74075"/>
    <w:rsid w:val="00B74157"/>
    <w:rsid w:val="00B74F7D"/>
    <w:rsid w:val="00B76D08"/>
    <w:rsid w:val="00B7721F"/>
    <w:rsid w:val="00B81216"/>
    <w:rsid w:val="00B845EB"/>
    <w:rsid w:val="00B90B08"/>
    <w:rsid w:val="00B9164E"/>
    <w:rsid w:val="00B91F5F"/>
    <w:rsid w:val="00B921E0"/>
    <w:rsid w:val="00B94F4D"/>
    <w:rsid w:val="00B95894"/>
    <w:rsid w:val="00BA679D"/>
    <w:rsid w:val="00BB7E99"/>
    <w:rsid w:val="00BC04A9"/>
    <w:rsid w:val="00BC1770"/>
    <w:rsid w:val="00BC57A5"/>
    <w:rsid w:val="00BC5DFF"/>
    <w:rsid w:val="00BC7C2B"/>
    <w:rsid w:val="00BD2B08"/>
    <w:rsid w:val="00BD5CFF"/>
    <w:rsid w:val="00BD7114"/>
    <w:rsid w:val="00BE162C"/>
    <w:rsid w:val="00BE2A63"/>
    <w:rsid w:val="00BE3227"/>
    <w:rsid w:val="00BE48BC"/>
    <w:rsid w:val="00BE4AA9"/>
    <w:rsid w:val="00BE7283"/>
    <w:rsid w:val="00BF640B"/>
    <w:rsid w:val="00BF79E4"/>
    <w:rsid w:val="00C13287"/>
    <w:rsid w:val="00C134B5"/>
    <w:rsid w:val="00C16E41"/>
    <w:rsid w:val="00C170B3"/>
    <w:rsid w:val="00C22306"/>
    <w:rsid w:val="00C24ACA"/>
    <w:rsid w:val="00C268AF"/>
    <w:rsid w:val="00C26DB7"/>
    <w:rsid w:val="00C31508"/>
    <w:rsid w:val="00C36085"/>
    <w:rsid w:val="00C36582"/>
    <w:rsid w:val="00C3733D"/>
    <w:rsid w:val="00C4331A"/>
    <w:rsid w:val="00C449B6"/>
    <w:rsid w:val="00C44B50"/>
    <w:rsid w:val="00C4573E"/>
    <w:rsid w:val="00C46EB9"/>
    <w:rsid w:val="00C51AC4"/>
    <w:rsid w:val="00C61CC9"/>
    <w:rsid w:val="00C658DD"/>
    <w:rsid w:val="00C73035"/>
    <w:rsid w:val="00C735C0"/>
    <w:rsid w:val="00C8381C"/>
    <w:rsid w:val="00C85CB9"/>
    <w:rsid w:val="00C86B56"/>
    <w:rsid w:val="00C877D4"/>
    <w:rsid w:val="00C934D7"/>
    <w:rsid w:val="00C93DFC"/>
    <w:rsid w:val="00C9467E"/>
    <w:rsid w:val="00C94FE3"/>
    <w:rsid w:val="00C972F7"/>
    <w:rsid w:val="00C97D66"/>
    <w:rsid w:val="00CA0E00"/>
    <w:rsid w:val="00CA2ECC"/>
    <w:rsid w:val="00CA6E43"/>
    <w:rsid w:val="00CB0F48"/>
    <w:rsid w:val="00CB27EC"/>
    <w:rsid w:val="00CB2A6F"/>
    <w:rsid w:val="00CB3E33"/>
    <w:rsid w:val="00CB51D7"/>
    <w:rsid w:val="00CB637F"/>
    <w:rsid w:val="00CC0A17"/>
    <w:rsid w:val="00CC6A21"/>
    <w:rsid w:val="00CD00AE"/>
    <w:rsid w:val="00CD0E14"/>
    <w:rsid w:val="00CD1925"/>
    <w:rsid w:val="00CD6DC1"/>
    <w:rsid w:val="00CE2967"/>
    <w:rsid w:val="00CE3853"/>
    <w:rsid w:val="00CE4523"/>
    <w:rsid w:val="00CE725C"/>
    <w:rsid w:val="00CF0625"/>
    <w:rsid w:val="00CF2707"/>
    <w:rsid w:val="00CF2EE3"/>
    <w:rsid w:val="00D07FF2"/>
    <w:rsid w:val="00D10FF7"/>
    <w:rsid w:val="00D111D1"/>
    <w:rsid w:val="00D15C5B"/>
    <w:rsid w:val="00D21D08"/>
    <w:rsid w:val="00D2454E"/>
    <w:rsid w:val="00D2662D"/>
    <w:rsid w:val="00D27D94"/>
    <w:rsid w:val="00D30506"/>
    <w:rsid w:val="00D427C4"/>
    <w:rsid w:val="00D42DCA"/>
    <w:rsid w:val="00D42FF3"/>
    <w:rsid w:val="00D43DD8"/>
    <w:rsid w:val="00D52642"/>
    <w:rsid w:val="00D5792A"/>
    <w:rsid w:val="00D60C7D"/>
    <w:rsid w:val="00D60F78"/>
    <w:rsid w:val="00D64772"/>
    <w:rsid w:val="00D735D6"/>
    <w:rsid w:val="00D74537"/>
    <w:rsid w:val="00D825F7"/>
    <w:rsid w:val="00D9024A"/>
    <w:rsid w:val="00D9118C"/>
    <w:rsid w:val="00D92C26"/>
    <w:rsid w:val="00D97AF5"/>
    <w:rsid w:val="00DA1256"/>
    <w:rsid w:val="00DA4A0E"/>
    <w:rsid w:val="00DA4C60"/>
    <w:rsid w:val="00DA6287"/>
    <w:rsid w:val="00DA6F52"/>
    <w:rsid w:val="00DC1577"/>
    <w:rsid w:val="00DC1F83"/>
    <w:rsid w:val="00DC1FEA"/>
    <w:rsid w:val="00DC424D"/>
    <w:rsid w:val="00DC67F7"/>
    <w:rsid w:val="00DD6C5A"/>
    <w:rsid w:val="00DE1E4F"/>
    <w:rsid w:val="00DE247D"/>
    <w:rsid w:val="00DE54BD"/>
    <w:rsid w:val="00DE61E0"/>
    <w:rsid w:val="00DE7503"/>
    <w:rsid w:val="00DE77F8"/>
    <w:rsid w:val="00DF072E"/>
    <w:rsid w:val="00DF0E6B"/>
    <w:rsid w:val="00DF6B39"/>
    <w:rsid w:val="00E00720"/>
    <w:rsid w:val="00E00D68"/>
    <w:rsid w:val="00E04E26"/>
    <w:rsid w:val="00E05577"/>
    <w:rsid w:val="00E103E6"/>
    <w:rsid w:val="00E11B43"/>
    <w:rsid w:val="00E1465B"/>
    <w:rsid w:val="00E154B3"/>
    <w:rsid w:val="00E16271"/>
    <w:rsid w:val="00E1653A"/>
    <w:rsid w:val="00E17FED"/>
    <w:rsid w:val="00E20055"/>
    <w:rsid w:val="00E242E5"/>
    <w:rsid w:val="00E30C32"/>
    <w:rsid w:val="00E320CF"/>
    <w:rsid w:val="00E32B63"/>
    <w:rsid w:val="00E350D3"/>
    <w:rsid w:val="00E37056"/>
    <w:rsid w:val="00E42989"/>
    <w:rsid w:val="00E43053"/>
    <w:rsid w:val="00E44E12"/>
    <w:rsid w:val="00E50DB0"/>
    <w:rsid w:val="00E531C5"/>
    <w:rsid w:val="00E5353D"/>
    <w:rsid w:val="00E612FC"/>
    <w:rsid w:val="00E62CFF"/>
    <w:rsid w:val="00E64D1B"/>
    <w:rsid w:val="00E70361"/>
    <w:rsid w:val="00E76020"/>
    <w:rsid w:val="00E81863"/>
    <w:rsid w:val="00E9205F"/>
    <w:rsid w:val="00E92645"/>
    <w:rsid w:val="00E92907"/>
    <w:rsid w:val="00E95BF3"/>
    <w:rsid w:val="00EA1572"/>
    <w:rsid w:val="00EA343E"/>
    <w:rsid w:val="00EA7B60"/>
    <w:rsid w:val="00EB1D80"/>
    <w:rsid w:val="00EB3A68"/>
    <w:rsid w:val="00EB497E"/>
    <w:rsid w:val="00EB6144"/>
    <w:rsid w:val="00EB6F03"/>
    <w:rsid w:val="00EB7886"/>
    <w:rsid w:val="00EC0900"/>
    <w:rsid w:val="00EC0F25"/>
    <w:rsid w:val="00EC7591"/>
    <w:rsid w:val="00ED2108"/>
    <w:rsid w:val="00ED23ED"/>
    <w:rsid w:val="00ED29E6"/>
    <w:rsid w:val="00ED5BD0"/>
    <w:rsid w:val="00EE0895"/>
    <w:rsid w:val="00EF4716"/>
    <w:rsid w:val="00EF621D"/>
    <w:rsid w:val="00F07BB3"/>
    <w:rsid w:val="00F07FC2"/>
    <w:rsid w:val="00F202EB"/>
    <w:rsid w:val="00F2059F"/>
    <w:rsid w:val="00F30E79"/>
    <w:rsid w:val="00F33295"/>
    <w:rsid w:val="00F34EE8"/>
    <w:rsid w:val="00F36E70"/>
    <w:rsid w:val="00F471AA"/>
    <w:rsid w:val="00F53BD4"/>
    <w:rsid w:val="00F56300"/>
    <w:rsid w:val="00F5660F"/>
    <w:rsid w:val="00F6194F"/>
    <w:rsid w:val="00F702A8"/>
    <w:rsid w:val="00F70784"/>
    <w:rsid w:val="00F73A5A"/>
    <w:rsid w:val="00F76148"/>
    <w:rsid w:val="00F85909"/>
    <w:rsid w:val="00F912CB"/>
    <w:rsid w:val="00F9603D"/>
    <w:rsid w:val="00FA7659"/>
    <w:rsid w:val="00FB0FE9"/>
    <w:rsid w:val="00FB22B0"/>
    <w:rsid w:val="00FB2C53"/>
    <w:rsid w:val="00FB3665"/>
    <w:rsid w:val="00FB480F"/>
    <w:rsid w:val="00FB6555"/>
    <w:rsid w:val="00FB687D"/>
    <w:rsid w:val="00FB7AA6"/>
    <w:rsid w:val="00FC251A"/>
    <w:rsid w:val="00FC5B62"/>
    <w:rsid w:val="00FD03C2"/>
    <w:rsid w:val="00FD12FB"/>
    <w:rsid w:val="00FD32A0"/>
    <w:rsid w:val="00FE0482"/>
    <w:rsid w:val="00FF1F5C"/>
    <w:rsid w:val="00FF35B2"/>
    <w:rsid w:val="00FF3DD8"/>
    <w:rsid w:val="00FF7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53A16"/>
  <w15:docId w15:val="{61819421-EB41-4C56-BAF6-9BE5A598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546D4"/>
    <w:pPr>
      <w:spacing w:after="160" w:line="259" w:lineRule="auto"/>
    </w:pPr>
    <w:rPr>
      <w:rFonts w:cs="Calibri"/>
      <w:sz w:val="22"/>
      <w:szCs w:val="22"/>
      <w:lang w:eastAsia="en-US"/>
    </w:rPr>
  </w:style>
  <w:style w:type="paragraph" w:styleId="Nagwek1">
    <w:name w:val="heading 1"/>
    <w:basedOn w:val="Normalny"/>
    <w:next w:val="Normalny"/>
    <w:link w:val="Nagwek1Znak"/>
    <w:uiPriority w:val="99"/>
    <w:qFormat/>
    <w:rsid w:val="00304CBA"/>
    <w:pPr>
      <w:keepNext/>
      <w:spacing w:after="0" w:line="240" w:lineRule="auto"/>
      <w:jc w:val="right"/>
      <w:outlineLvl w:val="0"/>
    </w:pPr>
    <w:rPr>
      <w:rFonts w:ascii="Arial" w:hAnsi="Arial" w:cs="Arial"/>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304CBA"/>
    <w:rPr>
      <w:rFonts w:ascii="Arial" w:hAnsi="Arial" w:cs="Arial"/>
      <w:b/>
      <w:bCs/>
      <w:sz w:val="20"/>
      <w:szCs w:val="20"/>
      <w:lang w:eastAsia="pl-PL"/>
    </w:rPr>
  </w:style>
  <w:style w:type="table" w:styleId="Tabela-Siatka">
    <w:name w:val="Table Grid"/>
    <w:basedOn w:val="Standardowy"/>
    <w:uiPriority w:val="99"/>
    <w:rsid w:val="00253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2537D9"/>
    <w:pPr>
      <w:ind w:left="720"/>
      <w:contextualSpacing/>
    </w:pPr>
  </w:style>
  <w:style w:type="paragraph" w:styleId="Tekstprzypisukocowego">
    <w:name w:val="endnote text"/>
    <w:basedOn w:val="Normalny"/>
    <w:link w:val="TekstprzypisukocowegoZnak"/>
    <w:uiPriority w:val="99"/>
    <w:semiHidden/>
    <w:rsid w:val="004F15AF"/>
    <w:pPr>
      <w:spacing w:after="0" w:line="240" w:lineRule="auto"/>
    </w:pPr>
    <w:rPr>
      <w:sz w:val="20"/>
      <w:szCs w:val="20"/>
      <w:lang w:eastAsia="pl-PL"/>
    </w:rPr>
  </w:style>
  <w:style w:type="character" w:customStyle="1" w:styleId="TekstprzypisukocowegoZnak">
    <w:name w:val="Tekst przypisu końcowego Znak"/>
    <w:link w:val="Tekstprzypisukocowego"/>
    <w:uiPriority w:val="99"/>
    <w:semiHidden/>
    <w:rsid w:val="004F15AF"/>
    <w:rPr>
      <w:sz w:val="20"/>
      <w:szCs w:val="20"/>
    </w:rPr>
  </w:style>
  <w:style w:type="character" w:styleId="Odwoanieprzypisukocowego">
    <w:name w:val="endnote reference"/>
    <w:uiPriority w:val="99"/>
    <w:semiHidden/>
    <w:rsid w:val="004F15AF"/>
    <w:rPr>
      <w:vertAlign w:val="superscript"/>
    </w:rPr>
  </w:style>
  <w:style w:type="paragraph" w:styleId="Nagwek">
    <w:name w:val="header"/>
    <w:basedOn w:val="Normalny"/>
    <w:link w:val="NagwekZnak"/>
    <w:uiPriority w:val="99"/>
    <w:rsid w:val="000820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2049"/>
  </w:style>
  <w:style w:type="paragraph" w:styleId="Stopka">
    <w:name w:val="footer"/>
    <w:basedOn w:val="Normalny"/>
    <w:link w:val="StopkaZnak"/>
    <w:uiPriority w:val="99"/>
    <w:rsid w:val="000820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2049"/>
  </w:style>
  <w:style w:type="paragraph" w:styleId="Tekstpodstawowy">
    <w:name w:val="Body Text"/>
    <w:basedOn w:val="Normalny"/>
    <w:link w:val="TekstpodstawowyZnak"/>
    <w:uiPriority w:val="99"/>
    <w:semiHidden/>
    <w:rsid w:val="00DE77F8"/>
    <w:pPr>
      <w:spacing w:after="120" w:line="360" w:lineRule="atLeast"/>
      <w:jc w:val="both"/>
    </w:pPr>
    <w:rPr>
      <w:rFonts w:ascii="Helv" w:hAnsi="Helv" w:cs="Helv"/>
      <w:color w:val="000000"/>
      <w:sz w:val="20"/>
      <w:szCs w:val="20"/>
      <w:lang w:eastAsia="pl-PL"/>
    </w:rPr>
  </w:style>
  <w:style w:type="character" w:customStyle="1" w:styleId="TekstpodstawowyZnak">
    <w:name w:val="Tekst podstawowy Znak"/>
    <w:link w:val="Tekstpodstawowy"/>
    <w:uiPriority w:val="99"/>
    <w:semiHidden/>
    <w:rsid w:val="00DE77F8"/>
    <w:rPr>
      <w:rFonts w:ascii="Helv" w:hAnsi="Helv" w:cs="Helv"/>
      <w:snapToGrid w:val="0"/>
      <w:color w:val="000000"/>
      <w:sz w:val="20"/>
      <w:szCs w:val="20"/>
    </w:rPr>
  </w:style>
  <w:style w:type="paragraph" w:styleId="Tekstdymka">
    <w:name w:val="Balloon Text"/>
    <w:basedOn w:val="Normalny"/>
    <w:link w:val="TekstdymkaZnak"/>
    <w:uiPriority w:val="99"/>
    <w:semiHidden/>
    <w:rsid w:val="006F196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F1962"/>
    <w:rPr>
      <w:rFonts w:ascii="Segoe UI" w:hAnsi="Segoe UI" w:cs="Segoe UI"/>
      <w:sz w:val="18"/>
      <w:szCs w:val="18"/>
      <w:lang w:eastAsia="en-US"/>
    </w:rPr>
  </w:style>
  <w:style w:type="paragraph" w:styleId="Tekstpodstawowy3">
    <w:name w:val="Body Text 3"/>
    <w:basedOn w:val="Normalny"/>
    <w:link w:val="Tekstpodstawowy3Znak"/>
    <w:uiPriority w:val="99"/>
    <w:rsid w:val="0067408B"/>
    <w:pPr>
      <w:spacing w:after="120"/>
    </w:pPr>
    <w:rPr>
      <w:sz w:val="16"/>
      <w:szCs w:val="16"/>
    </w:rPr>
  </w:style>
  <w:style w:type="character" w:customStyle="1" w:styleId="Tekstpodstawowy3Znak">
    <w:name w:val="Tekst podstawowy 3 Znak"/>
    <w:link w:val="Tekstpodstawowy3"/>
    <w:uiPriority w:val="99"/>
    <w:rsid w:val="0067408B"/>
    <w:rPr>
      <w:sz w:val="16"/>
      <w:szCs w:val="16"/>
      <w:lang w:eastAsia="en-US"/>
    </w:rPr>
  </w:style>
  <w:style w:type="character" w:customStyle="1" w:styleId="Teksttreci">
    <w:name w:val="Tekst treści_"/>
    <w:basedOn w:val="Domylnaczcionkaakapitu"/>
    <w:link w:val="Teksttreci0"/>
    <w:uiPriority w:val="99"/>
    <w:rsid w:val="00DC67F7"/>
    <w:rPr>
      <w:rFonts w:ascii="Times New Roman" w:hAnsi="Times New Roman"/>
      <w:shd w:val="clear" w:color="auto" w:fill="FFFFFF"/>
    </w:rPr>
  </w:style>
  <w:style w:type="paragraph" w:customStyle="1" w:styleId="Teksttreci0">
    <w:name w:val="Tekst treści"/>
    <w:basedOn w:val="Normalny"/>
    <w:link w:val="Teksttreci"/>
    <w:uiPriority w:val="99"/>
    <w:rsid w:val="00DC67F7"/>
    <w:pPr>
      <w:widowControl w:val="0"/>
      <w:shd w:val="clear" w:color="auto" w:fill="FFFFFF"/>
      <w:spacing w:after="0"/>
      <w:jc w:val="both"/>
    </w:pPr>
    <w:rPr>
      <w:rFonts w:ascii="Times New Roman" w:hAnsi="Times New Roman" w:cs="Times New Roman"/>
      <w:sz w:val="20"/>
      <w:szCs w:val="20"/>
      <w:lang w:eastAsia="pl-PL"/>
    </w:rPr>
  </w:style>
  <w:style w:type="character" w:customStyle="1" w:styleId="Teksttreci3">
    <w:name w:val="Tekst treści (3)_"/>
    <w:basedOn w:val="Domylnaczcionkaakapitu"/>
    <w:link w:val="Teksttreci30"/>
    <w:uiPriority w:val="99"/>
    <w:rsid w:val="00441B80"/>
    <w:rPr>
      <w:rFonts w:ascii="Arial" w:hAnsi="Arial" w:cs="Arial"/>
      <w:color w:val="A46476"/>
      <w:sz w:val="11"/>
      <w:szCs w:val="11"/>
      <w:shd w:val="clear" w:color="auto" w:fill="FFFFFF"/>
    </w:rPr>
  </w:style>
  <w:style w:type="paragraph" w:customStyle="1" w:styleId="Teksttreci30">
    <w:name w:val="Tekst treści (3)"/>
    <w:basedOn w:val="Normalny"/>
    <w:link w:val="Teksttreci3"/>
    <w:uiPriority w:val="99"/>
    <w:rsid w:val="00441B80"/>
    <w:pPr>
      <w:widowControl w:val="0"/>
      <w:shd w:val="clear" w:color="auto" w:fill="FFFFFF"/>
      <w:spacing w:after="0" w:line="418" w:lineRule="auto"/>
      <w:ind w:left="2700" w:right="140"/>
      <w:jc w:val="right"/>
    </w:pPr>
    <w:rPr>
      <w:rFonts w:ascii="Arial" w:hAnsi="Arial" w:cs="Arial"/>
      <w:color w:val="A46476"/>
      <w:sz w:val="11"/>
      <w:szCs w:val="11"/>
      <w:lang w:eastAsia="pl-PL"/>
    </w:rPr>
  </w:style>
  <w:style w:type="paragraph" w:customStyle="1" w:styleId="Default">
    <w:name w:val="Default"/>
    <w:rsid w:val="00D825F7"/>
    <w:pPr>
      <w:autoSpaceDE w:val="0"/>
      <w:autoSpaceDN w:val="0"/>
      <w:adjustRightInd w:val="0"/>
    </w:pPr>
    <w:rPr>
      <w:rFonts w:ascii="Times New Roman" w:hAnsi="Times New Roman"/>
      <w:color w:val="000000"/>
      <w:sz w:val="24"/>
      <w:szCs w:val="24"/>
    </w:rPr>
  </w:style>
  <w:style w:type="paragraph" w:styleId="Lista">
    <w:name w:val="List"/>
    <w:basedOn w:val="Normalny"/>
    <w:uiPriority w:val="99"/>
    <w:rsid w:val="00F30E79"/>
    <w:pPr>
      <w:autoSpaceDE w:val="0"/>
      <w:autoSpaceDN w:val="0"/>
      <w:adjustRightInd w:val="0"/>
      <w:spacing w:after="140" w:line="288" w:lineRule="auto"/>
    </w:pPr>
    <w:rPr>
      <w:rFonts w:ascii="Times New Roman" w:eastAsia="Times New Roman" w:hAnsi="Liberation Serif" w:cs="Times New Roman"/>
      <w:sz w:val="24"/>
      <w:szCs w:val="24"/>
      <w:lang w:eastAsia="pl-PL"/>
    </w:rPr>
  </w:style>
  <w:style w:type="paragraph" w:customStyle="1" w:styleId="UMP-stopkastrony">
    <w:name w:val="UMP - stopka strony"/>
    <w:qFormat/>
    <w:rsid w:val="00722C7D"/>
    <w:pPr>
      <w:suppressAutoHyphens/>
      <w:spacing w:line="288" w:lineRule="auto"/>
    </w:pPr>
    <w:rPr>
      <w:rFonts w:ascii="Arial" w:eastAsia="Times New Roman" w:hAnsi="Arial" w:cs="Arial"/>
      <w:kern w:val="24"/>
      <w:sz w:val="18"/>
      <w:szCs w:val="16"/>
    </w:rPr>
  </w:style>
  <w:style w:type="paragraph" w:customStyle="1" w:styleId="UMP-data-znak-UID-za-prowadzi">
    <w:name w:val="UMP - data - znak - UID - zał - prowadzi"/>
    <w:qFormat/>
    <w:rsid w:val="00722C7D"/>
    <w:pPr>
      <w:suppressAutoHyphens/>
      <w:spacing w:after="240" w:line="288" w:lineRule="auto"/>
      <w:contextualSpacing/>
    </w:pPr>
    <w:rPr>
      <w:rFonts w:ascii="Arial" w:eastAsia="Times New Roman" w:hAnsi="Arial" w:cs="Arial"/>
      <w:kern w:val="24"/>
      <w:sz w:val="22"/>
      <w:szCs w:val="22"/>
    </w:rPr>
  </w:style>
  <w:style w:type="character" w:customStyle="1" w:styleId="UMP-tekstpodstawowyZnak">
    <w:name w:val="UMP - tekst podstawowy Znak"/>
    <w:basedOn w:val="Domylnaczcionkaakapitu"/>
    <w:link w:val="UMP-tekstpodstawowy"/>
    <w:locked/>
    <w:rsid w:val="00AC4FA6"/>
  </w:style>
  <w:style w:type="paragraph" w:customStyle="1" w:styleId="UMP-tekstpodstawowy">
    <w:name w:val="UMP - tekst podstawowy"/>
    <w:link w:val="UMP-tekstpodstawowyZnak"/>
    <w:qFormat/>
    <w:rsid w:val="00AC4FA6"/>
    <w:pPr>
      <w:suppressAutoHyphens/>
      <w:spacing w:before="240" w:after="240" w:line="288" w:lineRule="auto"/>
    </w:pPr>
  </w:style>
  <w:style w:type="character" w:styleId="Odwoaniedokomentarza">
    <w:name w:val="annotation reference"/>
    <w:basedOn w:val="Domylnaczcionkaakapitu"/>
    <w:uiPriority w:val="99"/>
    <w:semiHidden/>
    <w:unhideWhenUsed/>
    <w:rsid w:val="00BD7114"/>
    <w:rPr>
      <w:sz w:val="16"/>
      <w:szCs w:val="16"/>
    </w:rPr>
  </w:style>
  <w:style w:type="paragraph" w:styleId="Tekstkomentarza">
    <w:name w:val="annotation text"/>
    <w:basedOn w:val="Normalny"/>
    <w:link w:val="TekstkomentarzaZnak"/>
    <w:uiPriority w:val="99"/>
    <w:semiHidden/>
    <w:unhideWhenUsed/>
    <w:rsid w:val="00BD71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7114"/>
    <w:rPr>
      <w:rFonts w:cs="Calibri"/>
      <w:lang w:eastAsia="en-US"/>
    </w:rPr>
  </w:style>
  <w:style w:type="paragraph" w:styleId="Tematkomentarza">
    <w:name w:val="annotation subject"/>
    <w:basedOn w:val="Tekstkomentarza"/>
    <w:next w:val="Tekstkomentarza"/>
    <w:link w:val="TematkomentarzaZnak"/>
    <w:uiPriority w:val="99"/>
    <w:semiHidden/>
    <w:unhideWhenUsed/>
    <w:rsid w:val="00BD7114"/>
    <w:rPr>
      <w:b/>
      <w:bCs/>
    </w:rPr>
  </w:style>
  <w:style w:type="character" w:customStyle="1" w:styleId="TematkomentarzaZnak">
    <w:name w:val="Temat komentarza Znak"/>
    <w:basedOn w:val="TekstkomentarzaZnak"/>
    <w:link w:val="Tematkomentarza"/>
    <w:uiPriority w:val="99"/>
    <w:semiHidden/>
    <w:rsid w:val="00BD7114"/>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0515">
      <w:bodyDiv w:val="1"/>
      <w:marLeft w:val="0"/>
      <w:marRight w:val="0"/>
      <w:marTop w:val="0"/>
      <w:marBottom w:val="0"/>
      <w:divBdr>
        <w:top w:val="none" w:sz="0" w:space="0" w:color="auto"/>
        <w:left w:val="none" w:sz="0" w:space="0" w:color="auto"/>
        <w:bottom w:val="none" w:sz="0" w:space="0" w:color="auto"/>
        <w:right w:val="none" w:sz="0" w:space="0" w:color="auto"/>
      </w:divBdr>
    </w:div>
    <w:div w:id="211960308">
      <w:marLeft w:val="0"/>
      <w:marRight w:val="0"/>
      <w:marTop w:val="0"/>
      <w:marBottom w:val="0"/>
      <w:divBdr>
        <w:top w:val="none" w:sz="0" w:space="0" w:color="auto"/>
        <w:left w:val="none" w:sz="0" w:space="0" w:color="auto"/>
        <w:bottom w:val="none" w:sz="0" w:space="0" w:color="auto"/>
        <w:right w:val="none" w:sz="0" w:space="0" w:color="auto"/>
      </w:divBdr>
    </w:div>
    <w:div w:id="211960309">
      <w:marLeft w:val="0"/>
      <w:marRight w:val="0"/>
      <w:marTop w:val="0"/>
      <w:marBottom w:val="0"/>
      <w:divBdr>
        <w:top w:val="none" w:sz="0" w:space="0" w:color="auto"/>
        <w:left w:val="none" w:sz="0" w:space="0" w:color="auto"/>
        <w:bottom w:val="none" w:sz="0" w:space="0" w:color="auto"/>
        <w:right w:val="none" w:sz="0" w:space="0" w:color="auto"/>
      </w:divBdr>
    </w:div>
    <w:div w:id="211960310">
      <w:marLeft w:val="0"/>
      <w:marRight w:val="0"/>
      <w:marTop w:val="0"/>
      <w:marBottom w:val="0"/>
      <w:divBdr>
        <w:top w:val="none" w:sz="0" w:space="0" w:color="auto"/>
        <w:left w:val="none" w:sz="0" w:space="0" w:color="auto"/>
        <w:bottom w:val="none" w:sz="0" w:space="0" w:color="auto"/>
        <w:right w:val="none" w:sz="0" w:space="0" w:color="auto"/>
      </w:divBdr>
    </w:div>
    <w:div w:id="211960311">
      <w:marLeft w:val="0"/>
      <w:marRight w:val="0"/>
      <w:marTop w:val="0"/>
      <w:marBottom w:val="0"/>
      <w:divBdr>
        <w:top w:val="none" w:sz="0" w:space="0" w:color="auto"/>
        <w:left w:val="none" w:sz="0" w:space="0" w:color="auto"/>
        <w:bottom w:val="none" w:sz="0" w:space="0" w:color="auto"/>
        <w:right w:val="none" w:sz="0" w:space="0" w:color="auto"/>
      </w:divBdr>
    </w:div>
    <w:div w:id="211960312">
      <w:marLeft w:val="0"/>
      <w:marRight w:val="0"/>
      <w:marTop w:val="0"/>
      <w:marBottom w:val="0"/>
      <w:divBdr>
        <w:top w:val="none" w:sz="0" w:space="0" w:color="auto"/>
        <w:left w:val="none" w:sz="0" w:space="0" w:color="auto"/>
        <w:bottom w:val="none" w:sz="0" w:space="0" w:color="auto"/>
        <w:right w:val="none" w:sz="0" w:space="0" w:color="auto"/>
      </w:divBdr>
    </w:div>
    <w:div w:id="645668384">
      <w:bodyDiv w:val="1"/>
      <w:marLeft w:val="0"/>
      <w:marRight w:val="0"/>
      <w:marTop w:val="0"/>
      <w:marBottom w:val="0"/>
      <w:divBdr>
        <w:top w:val="none" w:sz="0" w:space="0" w:color="auto"/>
        <w:left w:val="none" w:sz="0" w:space="0" w:color="auto"/>
        <w:bottom w:val="none" w:sz="0" w:space="0" w:color="auto"/>
        <w:right w:val="none" w:sz="0" w:space="0" w:color="auto"/>
      </w:divBdr>
    </w:div>
    <w:div w:id="842353134">
      <w:bodyDiv w:val="1"/>
      <w:marLeft w:val="0"/>
      <w:marRight w:val="0"/>
      <w:marTop w:val="0"/>
      <w:marBottom w:val="0"/>
      <w:divBdr>
        <w:top w:val="none" w:sz="0" w:space="0" w:color="auto"/>
        <w:left w:val="none" w:sz="0" w:space="0" w:color="auto"/>
        <w:bottom w:val="none" w:sz="0" w:space="0" w:color="auto"/>
        <w:right w:val="none" w:sz="0" w:space="0" w:color="auto"/>
      </w:divBdr>
    </w:div>
    <w:div w:id="8584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4115</Words>
  <Characters>24693</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Wilk</dc:creator>
  <cp:lastModifiedBy>Iwona Kubicka</cp:lastModifiedBy>
  <cp:revision>7</cp:revision>
  <cp:lastPrinted>2025-06-04T07:51:00Z</cp:lastPrinted>
  <dcterms:created xsi:type="dcterms:W3CDTF">2025-06-03T10:30:00Z</dcterms:created>
  <dcterms:modified xsi:type="dcterms:W3CDTF">2025-06-11T05:50:00Z</dcterms:modified>
</cp:coreProperties>
</file>