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77FC7">
          <w:t>512/2025/P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077FC7">
        <w:rPr>
          <w:b/>
          <w:sz w:val="28"/>
        </w:rPr>
        <w:fldChar w:fldCharType="separate"/>
      </w:r>
      <w:r w:rsidR="00077FC7">
        <w:rPr>
          <w:b/>
          <w:sz w:val="28"/>
        </w:rPr>
        <w:t>30 czerwca 2025 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77FC7">
              <w:rPr>
                <w:b/>
                <w:sz w:val="24"/>
                <w:szCs w:val="24"/>
              </w:rPr>
              <w:fldChar w:fldCharType="separate"/>
            </w:r>
            <w:r w:rsidR="00077FC7">
              <w:rPr>
                <w:b/>
                <w:sz w:val="24"/>
                <w:szCs w:val="24"/>
              </w:rPr>
              <w:t>zarządzenie</w:t>
            </w:r>
            <w:r w:rsidR="00EE6BC3">
              <w:rPr>
                <w:b/>
                <w:sz w:val="24"/>
                <w:szCs w:val="24"/>
              </w:rPr>
              <w:t xml:space="preserve"> w </w:t>
            </w:r>
            <w:r w:rsidR="00077FC7">
              <w:rPr>
                <w:b/>
                <w:sz w:val="24"/>
                <w:szCs w:val="24"/>
              </w:rPr>
              <w:t>sprawie ustalenia wysokości opłat za przejazdy lokalnym transportem zbiorowym, zasad taryfowych oraz uprawnień do ulg</w:t>
            </w:r>
            <w:r w:rsidR="00EE6BC3">
              <w:rPr>
                <w:b/>
                <w:sz w:val="24"/>
                <w:szCs w:val="24"/>
              </w:rPr>
              <w:t xml:space="preserve"> i </w:t>
            </w:r>
            <w:r w:rsidR="00077FC7">
              <w:rPr>
                <w:b/>
                <w:sz w:val="24"/>
                <w:szCs w:val="24"/>
              </w:rPr>
              <w:t>zwolnień</w:t>
            </w:r>
            <w:r w:rsidR="00EE6BC3">
              <w:rPr>
                <w:b/>
                <w:sz w:val="24"/>
                <w:szCs w:val="24"/>
              </w:rPr>
              <w:t xml:space="preserve"> z </w:t>
            </w:r>
            <w:r w:rsidR="00077FC7">
              <w:rPr>
                <w:b/>
                <w:sz w:val="24"/>
                <w:szCs w:val="24"/>
              </w:rPr>
              <w:t>opłat za przejazdy.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077FC7" w:rsidP="00077FC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77FC7">
        <w:rPr>
          <w:color w:val="000000"/>
          <w:sz w:val="24"/>
        </w:rPr>
        <w:t xml:space="preserve">Na podstawie </w:t>
      </w:r>
      <w:r w:rsidRPr="00077FC7">
        <w:rPr>
          <w:color w:val="000000"/>
          <w:sz w:val="24"/>
          <w:szCs w:val="24"/>
        </w:rPr>
        <w:t>art. 7 ust. 1 pkt 1, art. 7 ust. 4 pkt 1, art. 8, art. 15 ust. 1 pkt 10, art. 43 ust. 1 pkt 11 oraz art. 46 ust. 1 pkt 11 ustawy</w:t>
      </w:r>
      <w:r w:rsidR="00EE6BC3" w:rsidRPr="00077FC7">
        <w:rPr>
          <w:color w:val="000000"/>
          <w:sz w:val="24"/>
          <w:szCs w:val="24"/>
        </w:rPr>
        <w:t xml:space="preserve"> z</w:t>
      </w:r>
      <w:r w:rsidR="00EE6BC3">
        <w:rPr>
          <w:color w:val="000000"/>
          <w:sz w:val="24"/>
          <w:szCs w:val="24"/>
        </w:rPr>
        <w:t> </w:t>
      </w:r>
      <w:r w:rsidRPr="00077FC7">
        <w:rPr>
          <w:color w:val="000000"/>
          <w:sz w:val="24"/>
          <w:szCs w:val="24"/>
        </w:rPr>
        <w:t>dnia 16 grudnia 2010 r.</w:t>
      </w:r>
      <w:r w:rsidR="00EE6BC3" w:rsidRPr="00077FC7">
        <w:rPr>
          <w:color w:val="000000"/>
          <w:sz w:val="24"/>
          <w:szCs w:val="24"/>
        </w:rPr>
        <w:t xml:space="preserve"> o</w:t>
      </w:r>
      <w:r w:rsidR="00EE6BC3">
        <w:rPr>
          <w:color w:val="000000"/>
          <w:sz w:val="24"/>
          <w:szCs w:val="24"/>
        </w:rPr>
        <w:t> </w:t>
      </w:r>
      <w:r w:rsidRPr="00077FC7">
        <w:rPr>
          <w:color w:val="000000"/>
          <w:sz w:val="24"/>
          <w:szCs w:val="24"/>
        </w:rPr>
        <w:t>publicznym transporcie zbiorowym (Dz. U.</w:t>
      </w:r>
      <w:r w:rsidR="00EE6BC3" w:rsidRPr="00077FC7">
        <w:rPr>
          <w:color w:val="000000"/>
          <w:sz w:val="24"/>
          <w:szCs w:val="24"/>
        </w:rPr>
        <w:t xml:space="preserve"> z</w:t>
      </w:r>
      <w:r w:rsidR="00EE6BC3">
        <w:rPr>
          <w:color w:val="000000"/>
          <w:sz w:val="24"/>
          <w:szCs w:val="24"/>
        </w:rPr>
        <w:t> </w:t>
      </w:r>
      <w:r w:rsidRPr="00077FC7">
        <w:rPr>
          <w:color w:val="000000"/>
          <w:sz w:val="24"/>
          <w:szCs w:val="24"/>
        </w:rPr>
        <w:t>2025 r. poz. 285) oraz</w:t>
      </w:r>
      <w:r w:rsidR="00EE6BC3" w:rsidRPr="00077FC7">
        <w:rPr>
          <w:color w:val="000000"/>
          <w:sz w:val="24"/>
          <w:szCs w:val="24"/>
        </w:rPr>
        <w:t xml:space="preserve"> w</w:t>
      </w:r>
      <w:r w:rsidR="00EE6BC3">
        <w:rPr>
          <w:color w:val="000000"/>
          <w:sz w:val="24"/>
          <w:szCs w:val="24"/>
        </w:rPr>
        <w:t> </w:t>
      </w:r>
      <w:r w:rsidRPr="00077FC7">
        <w:rPr>
          <w:color w:val="000000"/>
          <w:sz w:val="24"/>
          <w:szCs w:val="24"/>
        </w:rPr>
        <w:t>związku</w:t>
      </w:r>
      <w:r w:rsidR="00EE6BC3" w:rsidRPr="00077FC7">
        <w:rPr>
          <w:color w:val="000000"/>
          <w:sz w:val="24"/>
          <w:szCs w:val="24"/>
        </w:rPr>
        <w:t xml:space="preserve"> z</w:t>
      </w:r>
      <w:r w:rsidR="00EE6BC3">
        <w:rPr>
          <w:color w:val="000000"/>
          <w:sz w:val="24"/>
          <w:szCs w:val="24"/>
        </w:rPr>
        <w:t> </w:t>
      </w:r>
      <w:r w:rsidRPr="00077FC7">
        <w:rPr>
          <w:color w:val="000000"/>
          <w:sz w:val="24"/>
          <w:szCs w:val="24"/>
        </w:rPr>
        <w:t>uchwałą Nr XII/196/IX/2024 Rady Miasta Poznania</w:t>
      </w:r>
      <w:r w:rsidR="00EE6BC3" w:rsidRPr="00077FC7">
        <w:rPr>
          <w:color w:val="000000"/>
          <w:sz w:val="24"/>
          <w:szCs w:val="24"/>
        </w:rPr>
        <w:t xml:space="preserve"> z</w:t>
      </w:r>
      <w:r w:rsidR="00EE6BC3">
        <w:rPr>
          <w:color w:val="000000"/>
          <w:sz w:val="24"/>
          <w:szCs w:val="24"/>
        </w:rPr>
        <w:t> </w:t>
      </w:r>
      <w:r w:rsidRPr="00077FC7">
        <w:rPr>
          <w:color w:val="000000"/>
          <w:sz w:val="24"/>
          <w:szCs w:val="24"/>
        </w:rPr>
        <w:t>dnia 3 grudnia 2024 r.</w:t>
      </w:r>
      <w:r w:rsidR="00EE6BC3" w:rsidRPr="00077FC7">
        <w:rPr>
          <w:color w:val="000000"/>
          <w:sz w:val="24"/>
          <w:szCs w:val="24"/>
        </w:rPr>
        <w:t xml:space="preserve"> w</w:t>
      </w:r>
      <w:r w:rsidR="00EE6BC3">
        <w:rPr>
          <w:color w:val="000000"/>
          <w:sz w:val="24"/>
          <w:szCs w:val="24"/>
        </w:rPr>
        <w:t> </w:t>
      </w:r>
      <w:r w:rsidRPr="00077FC7">
        <w:rPr>
          <w:color w:val="000000"/>
          <w:sz w:val="24"/>
          <w:szCs w:val="24"/>
        </w:rPr>
        <w:t>sprawie ustalenia maksymalnych cen za przejazdy lokalnym transportem zbiorowym</w:t>
      </w:r>
      <w:r w:rsidRPr="00077FC7">
        <w:rPr>
          <w:color w:val="000000"/>
          <w:sz w:val="24"/>
        </w:rPr>
        <w:t xml:space="preserve"> zarządza się, co następuje:</w:t>
      </w:r>
    </w:p>
    <w:p w:rsidR="00077FC7" w:rsidRDefault="00077FC7" w:rsidP="00077FC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077FC7" w:rsidRDefault="00077FC7" w:rsidP="00077FC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77FC7" w:rsidRDefault="00077FC7" w:rsidP="00077FC7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077FC7" w:rsidRPr="00077FC7" w:rsidRDefault="00077FC7" w:rsidP="00077FC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77FC7">
        <w:rPr>
          <w:color w:val="000000"/>
          <w:sz w:val="24"/>
          <w:szCs w:val="24"/>
        </w:rPr>
        <w:t>W zarządzeniu Nr 445/2025/P Prezydenta Miasta Poznania</w:t>
      </w:r>
      <w:r w:rsidR="00EE6BC3" w:rsidRPr="00077FC7">
        <w:rPr>
          <w:color w:val="000000"/>
          <w:sz w:val="24"/>
          <w:szCs w:val="24"/>
        </w:rPr>
        <w:t xml:space="preserve"> z</w:t>
      </w:r>
      <w:r w:rsidR="00EE6BC3">
        <w:rPr>
          <w:color w:val="000000"/>
          <w:sz w:val="24"/>
          <w:szCs w:val="24"/>
        </w:rPr>
        <w:t> </w:t>
      </w:r>
      <w:r w:rsidRPr="00077FC7">
        <w:rPr>
          <w:color w:val="000000"/>
          <w:sz w:val="24"/>
          <w:szCs w:val="24"/>
        </w:rPr>
        <w:t>dnia 9 czerwca 2025 r.</w:t>
      </w:r>
      <w:r w:rsidR="00EE6BC3" w:rsidRPr="00077FC7">
        <w:rPr>
          <w:color w:val="000000"/>
          <w:sz w:val="24"/>
          <w:szCs w:val="24"/>
        </w:rPr>
        <w:t xml:space="preserve"> w</w:t>
      </w:r>
      <w:r w:rsidR="00EE6BC3">
        <w:rPr>
          <w:color w:val="000000"/>
          <w:sz w:val="24"/>
          <w:szCs w:val="24"/>
        </w:rPr>
        <w:t> </w:t>
      </w:r>
      <w:r w:rsidRPr="00077FC7">
        <w:rPr>
          <w:color w:val="000000"/>
          <w:sz w:val="24"/>
          <w:szCs w:val="24"/>
        </w:rPr>
        <w:t>załączniku nr 1:</w:t>
      </w:r>
    </w:p>
    <w:p w:rsidR="00077FC7" w:rsidRPr="00077FC7" w:rsidRDefault="00077FC7" w:rsidP="00077FC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77FC7">
        <w:rPr>
          <w:color w:val="000000"/>
          <w:sz w:val="24"/>
          <w:szCs w:val="24"/>
        </w:rPr>
        <w:t>1) tabela nr 5 otrzymuje następujące brzmienie:</w:t>
      </w:r>
    </w:p>
    <w:p w:rsidR="00077FC7" w:rsidRPr="00077FC7" w:rsidRDefault="00077FC7" w:rsidP="00077FC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077FC7">
        <w:rPr>
          <w:color w:val="000000"/>
          <w:sz w:val="24"/>
          <w:szCs w:val="24"/>
        </w:rPr>
        <w:t>„Tabela 5. Bilety długookresowe ulgowe 50% – ceny</w:t>
      </w:r>
      <w:r w:rsidR="00EE6BC3" w:rsidRPr="00077FC7">
        <w:rPr>
          <w:color w:val="000000"/>
          <w:sz w:val="24"/>
          <w:szCs w:val="24"/>
        </w:rPr>
        <w:t xml:space="preserve"> w</w:t>
      </w:r>
      <w:r w:rsidR="00EE6BC3">
        <w:rPr>
          <w:color w:val="000000"/>
          <w:sz w:val="24"/>
          <w:szCs w:val="24"/>
        </w:rPr>
        <w:t> </w:t>
      </w:r>
      <w:r w:rsidRPr="00077FC7">
        <w:rPr>
          <w:color w:val="000000"/>
          <w:sz w:val="24"/>
          <w:szCs w:val="24"/>
        </w:rPr>
        <w:t>przedziale od 15 do 45 dni</w:t>
      </w:r>
    </w:p>
    <w:p w:rsidR="00077FC7" w:rsidRPr="00077FC7" w:rsidRDefault="00077FC7" w:rsidP="00077FC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1120"/>
        <w:gridCol w:w="1719"/>
        <w:gridCol w:w="1732"/>
        <w:gridCol w:w="2187"/>
        <w:gridCol w:w="2330"/>
      </w:tblGrid>
      <w:tr w:rsidR="00077FC7" w:rsidRPr="00077FC7" w:rsidTr="00077FC7">
        <w:tc>
          <w:tcPr>
            <w:tcW w:w="61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FC7" w:rsidRPr="00077FC7" w:rsidRDefault="00077FC7" w:rsidP="00077FC7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</w:rPr>
            </w:pPr>
            <w:r w:rsidRPr="00077FC7">
              <w:rPr>
                <w:color w:val="000000"/>
                <w:sz w:val="24"/>
              </w:rPr>
              <w:t>Lp.</w:t>
            </w:r>
          </w:p>
        </w:tc>
        <w:tc>
          <w:tcPr>
            <w:tcW w:w="94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FC7" w:rsidRPr="00077FC7" w:rsidRDefault="00077FC7" w:rsidP="00077FC7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</w:rPr>
            </w:pPr>
            <w:r w:rsidRPr="00077FC7">
              <w:rPr>
                <w:color w:val="000000"/>
                <w:sz w:val="24"/>
              </w:rPr>
              <w:t>Strefa</w:t>
            </w:r>
          </w:p>
        </w:tc>
        <w:tc>
          <w:tcPr>
            <w:tcW w:w="95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FC7" w:rsidRPr="00077FC7" w:rsidRDefault="00077FC7" w:rsidP="00077FC7">
            <w:pPr>
              <w:autoSpaceDE w:val="0"/>
              <w:autoSpaceDN w:val="0"/>
              <w:adjustRightInd w:val="0"/>
              <w:spacing w:after="120" w:line="360" w:lineRule="auto"/>
              <w:ind w:left="15"/>
              <w:jc w:val="both"/>
              <w:rPr>
                <w:color w:val="000000"/>
                <w:sz w:val="24"/>
              </w:rPr>
            </w:pPr>
            <w:r w:rsidRPr="00077FC7">
              <w:rPr>
                <w:color w:val="000000"/>
                <w:sz w:val="24"/>
              </w:rPr>
              <w:t>Cena za 15 dni</w:t>
            </w:r>
          </w:p>
        </w:tc>
        <w:tc>
          <w:tcPr>
            <w:tcW w:w="248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FC7" w:rsidRPr="00077FC7" w:rsidRDefault="00077FC7" w:rsidP="00077FC7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  <w:szCs w:val="24"/>
              </w:rPr>
            </w:pPr>
            <w:r w:rsidRPr="00077FC7">
              <w:rPr>
                <w:color w:val="000000"/>
                <w:sz w:val="24"/>
              </w:rPr>
              <w:t>Cena za każdy kolejny dzień ponad 15 dni,</w:t>
            </w:r>
            <w:r w:rsidR="00EE6BC3" w:rsidRPr="00077FC7">
              <w:rPr>
                <w:color w:val="000000"/>
                <w:sz w:val="24"/>
              </w:rPr>
              <w:t xml:space="preserve"> w</w:t>
            </w:r>
            <w:r w:rsidR="00EE6BC3">
              <w:rPr>
                <w:color w:val="000000"/>
                <w:sz w:val="24"/>
              </w:rPr>
              <w:t> </w:t>
            </w:r>
            <w:r w:rsidRPr="00077FC7">
              <w:rPr>
                <w:color w:val="000000"/>
                <w:sz w:val="24"/>
              </w:rPr>
              <w:t>przedziałach</w:t>
            </w:r>
            <w:r w:rsidRPr="00077FC7">
              <w:rPr>
                <w:color w:val="000000"/>
                <w:sz w:val="24"/>
                <w:szCs w:val="24"/>
              </w:rPr>
              <w:t>:</w:t>
            </w:r>
          </w:p>
        </w:tc>
      </w:tr>
      <w:tr w:rsidR="00077FC7" w:rsidRPr="00077FC7" w:rsidTr="00077FC7">
        <w:tc>
          <w:tcPr>
            <w:tcW w:w="61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FC7" w:rsidRPr="00077FC7" w:rsidRDefault="00077FC7" w:rsidP="00077FC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FC7" w:rsidRPr="00077FC7" w:rsidRDefault="00077FC7" w:rsidP="00077FC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5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FC7" w:rsidRPr="00077FC7" w:rsidRDefault="00077FC7" w:rsidP="00077FC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FC7" w:rsidRPr="00077FC7" w:rsidRDefault="00077FC7" w:rsidP="00077FC7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</w:rPr>
            </w:pPr>
            <w:r w:rsidRPr="00077FC7">
              <w:rPr>
                <w:color w:val="000000"/>
                <w:sz w:val="24"/>
              </w:rPr>
              <w:t>Czas ważności 16-30 dni</w:t>
            </w:r>
          </w:p>
        </w:tc>
        <w:tc>
          <w:tcPr>
            <w:tcW w:w="1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FC7" w:rsidRPr="00077FC7" w:rsidRDefault="00077FC7" w:rsidP="00077FC7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</w:rPr>
            </w:pPr>
            <w:r w:rsidRPr="00077FC7">
              <w:rPr>
                <w:color w:val="000000"/>
                <w:sz w:val="24"/>
              </w:rPr>
              <w:t>Czas ważności 31-45 dni</w:t>
            </w:r>
          </w:p>
        </w:tc>
      </w:tr>
      <w:tr w:rsidR="00077FC7" w:rsidRPr="00077FC7" w:rsidTr="00077FC7">
        <w:tc>
          <w:tcPr>
            <w:tcW w:w="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FC7" w:rsidRPr="00077FC7" w:rsidRDefault="00077FC7" w:rsidP="00077FC7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</w:rPr>
            </w:pPr>
            <w:r w:rsidRPr="00077FC7">
              <w:rPr>
                <w:color w:val="000000"/>
                <w:sz w:val="24"/>
              </w:rPr>
              <w:t>1.</w:t>
            </w:r>
          </w:p>
        </w:tc>
        <w:tc>
          <w:tcPr>
            <w:tcW w:w="9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FC7" w:rsidRPr="00077FC7" w:rsidRDefault="00077FC7" w:rsidP="00077FC7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</w:rPr>
            </w:pPr>
            <w:r w:rsidRPr="00077FC7">
              <w:rPr>
                <w:color w:val="000000"/>
                <w:sz w:val="24"/>
              </w:rPr>
              <w:t>A</w:t>
            </w:r>
          </w:p>
        </w:tc>
        <w:tc>
          <w:tcPr>
            <w:tcW w:w="9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FC7" w:rsidRPr="00077FC7" w:rsidRDefault="00077FC7" w:rsidP="00077FC7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</w:rPr>
            </w:pPr>
            <w:r w:rsidRPr="00077FC7">
              <w:rPr>
                <w:color w:val="000000"/>
                <w:sz w:val="24"/>
              </w:rPr>
              <w:t xml:space="preserve"> 50,00 zł</w:t>
            </w:r>
          </w:p>
        </w:tc>
        <w:tc>
          <w:tcPr>
            <w:tcW w:w="1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FC7" w:rsidRPr="00077FC7" w:rsidRDefault="00077FC7" w:rsidP="00077FC7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</w:rPr>
            </w:pPr>
            <w:r w:rsidRPr="00077FC7">
              <w:rPr>
                <w:color w:val="000000"/>
                <w:sz w:val="24"/>
              </w:rPr>
              <w:t xml:space="preserve"> 3,30 zł </w:t>
            </w:r>
          </w:p>
        </w:tc>
        <w:tc>
          <w:tcPr>
            <w:tcW w:w="1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FC7" w:rsidRPr="00077FC7" w:rsidRDefault="00077FC7" w:rsidP="00077FC7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</w:rPr>
            </w:pPr>
            <w:r w:rsidRPr="00077FC7">
              <w:rPr>
                <w:color w:val="000000"/>
                <w:sz w:val="24"/>
              </w:rPr>
              <w:t xml:space="preserve"> 3,00 zł </w:t>
            </w:r>
          </w:p>
        </w:tc>
      </w:tr>
      <w:tr w:rsidR="00077FC7" w:rsidRPr="00077FC7" w:rsidTr="00077FC7">
        <w:tc>
          <w:tcPr>
            <w:tcW w:w="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FC7" w:rsidRPr="00077FC7" w:rsidRDefault="00077FC7" w:rsidP="00077FC7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</w:rPr>
            </w:pPr>
            <w:r w:rsidRPr="00077FC7">
              <w:rPr>
                <w:color w:val="000000"/>
                <w:sz w:val="24"/>
              </w:rPr>
              <w:t>2.</w:t>
            </w:r>
          </w:p>
        </w:tc>
        <w:tc>
          <w:tcPr>
            <w:tcW w:w="9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FC7" w:rsidRPr="00077FC7" w:rsidRDefault="00077FC7" w:rsidP="00077FC7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</w:rPr>
            </w:pPr>
            <w:r w:rsidRPr="00077FC7">
              <w:rPr>
                <w:color w:val="000000"/>
                <w:sz w:val="24"/>
              </w:rPr>
              <w:t>B</w:t>
            </w:r>
          </w:p>
        </w:tc>
        <w:tc>
          <w:tcPr>
            <w:tcW w:w="9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FC7" w:rsidRPr="00077FC7" w:rsidRDefault="00077FC7" w:rsidP="00077FC7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</w:rPr>
            </w:pPr>
            <w:r w:rsidRPr="00077FC7">
              <w:rPr>
                <w:color w:val="000000"/>
                <w:sz w:val="24"/>
              </w:rPr>
              <w:t xml:space="preserve"> 24,35 zł </w:t>
            </w:r>
          </w:p>
        </w:tc>
        <w:tc>
          <w:tcPr>
            <w:tcW w:w="1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FC7" w:rsidRPr="00077FC7" w:rsidRDefault="00077FC7" w:rsidP="00077FC7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</w:rPr>
            </w:pPr>
            <w:r w:rsidRPr="00077FC7">
              <w:rPr>
                <w:color w:val="000000"/>
                <w:sz w:val="24"/>
              </w:rPr>
              <w:t xml:space="preserve"> 1,61 zł </w:t>
            </w:r>
          </w:p>
        </w:tc>
        <w:tc>
          <w:tcPr>
            <w:tcW w:w="1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FC7" w:rsidRPr="00077FC7" w:rsidRDefault="00077FC7" w:rsidP="00077FC7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</w:rPr>
            </w:pPr>
            <w:r w:rsidRPr="00077FC7">
              <w:rPr>
                <w:color w:val="000000"/>
                <w:sz w:val="24"/>
              </w:rPr>
              <w:t xml:space="preserve"> 1,38 zł </w:t>
            </w:r>
          </w:p>
        </w:tc>
      </w:tr>
      <w:tr w:rsidR="00077FC7" w:rsidRPr="00077FC7" w:rsidTr="00077FC7">
        <w:tc>
          <w:tcPr>
            <w:tcW w:w="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FC7" w:rsidRPr="00077FC7" w:rsidRDefault="00077FC7" w:rsidP="00077FC7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</w:rPr>
            </w:pPr>
            <w:r w:rsidRPr="00077FC7">
              <w:rPr>
                <w:color w:val="000000"/>
                <w:sz w:val="24"/>
              </w:rPr>
              <w:t>3.</w:t>
            </w:r>
          </w:p>
        </w:tc>
        <w:tc>
          <w:tcPr>
            <w:tcW w:w="9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FC7" w:rsidRPr="00077FC7" w:rsidRDefault="00077FC7" w:rsidP="00077FC7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</w:rPr>
            </w:pPr>
            <w:r w:rsidRPr="00077FC7">
              <w:rPr>
                <w:color w:val="000000"/>
                <w:sz w:val="24"/>
              </w:rPr>
              <w:t>C</w:t>
            </w:r>
          </w:p>
        </w:tc>
        <w:tc>
          <w:tcPr>
            <w:tcW w:w="9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FC7" w:rsidRPr="00077FC7" w:rsidRDefault="00077FC7" w:rsidP="00077FC7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</w:rPr>
            </w:pPr>
            <w:r w:rsidRPr="00077FC7">
              <w:rPr>
                <w:color w:val="000000"/>
                <w:sz w:val="24"/>
              </w:rPr>
              <w:t xml:space="preserve"> 24,35 zł </w:t>
            </w:r>
          </w:p>
        </w:tc>
        <w:tc>
          <w:tcPr>
            <w:tcW w:w="1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FC7" w:rsidRPr="00077FC7" w:rsidRDefault="00077FC7" w:rsidP="00077FC7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</w:rPr>
            </w:pPr>
            <w:r w:rsidRPr="00077FC7">
              <w:rPr>
                <w:color w:val="000000"/>
                <w:sz w:val="24"/>
              </w:rPr>
              <w:t xml:space="preserve"> 1,61 zł </w:t>
            </w:r>
          </w:p>
        </w:tc>
        <w:tc>
          <w:tcPr>
            <w:tcW w:w="1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FC7" w:rsidRPr="00077FC7" w:rsidRDefault="00077FC7" w:rsidP="00077FC7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</w:rPr>
            </w:pPr>
            <w:r w:rsidRPr="00077FC7">
              <w:rPr>
                <w:color w:val="000000"/>
                <w:sz w:val="24"/>
              </w:rPr>
              <w:t xml:space="preserve"> 1,38 zł </w:t>
            </w:r>
          </w:p>
        </w:tc>
      </w:tr>
      <w:tr w:rsidR="00077FC7" w:rsidRPr="00077FC7" w:rsidTr="00077FC7">
        <w:tc>
          <w:tcPr>
            <w:tcW w:w="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FC7" w:rsidRPr="00077FC7" w:rsidRDefault="00077FC7" w:rsidP="00077FC7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</w:rPr>
            </w:pPr>
            <w:r w:rsidRPr="00077FC7">
              <w:rPr>
                <w:color w:val="000000"/>
                <w:sz w:val="24"/>
              </w:rPr>
              <w:t>4.</w:t>
            </w:r>
          </w:p>
        </w:tc>
        <w:tc>
          <w:tcPr>
            <w:tcW w:w="9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FC7" w:rsidRPr="00077FC7" w:rsidRDefault="00077FC7" w:rsidP="00077FC7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</w:rPr>
            </w:pPr>
            <w:r w:rsidRPr="00077FC7">
              <w:rPr>
                <w:color w:val="000000"/>
                <w:sz w:val="24"/>
              </w:rPr>
              <w:t>D</w:t>
            </w:r>
          </w:p>
        </w:tc>
        <w:tc>
          <w:tcPr>
            <w:tcW w:w="9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FC7" w:rsidRPr="00077FC7" w:rsidRDefault="00077FC7" w:rsidP="00077FC7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</w:rPr>
            </w:pPr>
            <w:r w:rsidRPr="00077FC7">
              <w:rPr>
                <w:color w:val="000000"/>
                <w:sz w:val="24"/>
              </w:rPr>
              <w:t xml:space="preserve"> 24,35 zł </w:t>
            </w:r>
          </w:p>
        </w:tc>
        <w:tc>
          <w:tcPr>
            <w:tcW w:w="1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FC7" w:rsidRPr="00077FC7" w:rsidRDefault="00077FC7" w:rsidP="00077FC7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</w:rPr>
            </w:pPr>
            <w:r w:rsidRPr="00077FC7">
              <w:rPr>
                <w:color w:val="000000"/>
                <w:sz w:val="24"/>
              </w:rPr>
              <w:t xml:space="preserve"> 1,61 zł </w:t>
            </w:r>
          </w:p>
        </w:tc>
        <w:tc>
          <w:tcPr>
            <w:tcW w:w="1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FC7" w:rsidRPr="00077FC7" w:rsidRDefault="00077FC7" w:rsidP="00077FC7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</w:rPr>
            </w:pPr>
            <w:r w:rsidRPr="00077FC7">
              <w:rPr>
                <w:color w:val="000000"/>
                <w:sz w:val="24"/>
              </w:rPr>
              <w:t xml:space="preserve"> 1,38 zł </w:t>
            </w:r>
          </w:p>
        </w:tc>
      </w:tr>
      <w:tr w:rsidR="00077FC7" w:rsidRPr="00077FC7" w:rsidTr="00077FC7">
        <w:tc>
          <w:tcPr>
            <w:tcW w:w="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FC7" w:rsidRPr="00077FC7" w:rsidRDefault="00077FC7" w:rsidP="00077FC7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</w:rPr>
            </w:pPr>
            <w:r w:rsidRPr="00077FC7">
              <w:rPr>
                <w:color w:val="000000"/>
                <w:sz w:val="24"/>
              </w:rPr>
              <w:t>5.</w:t>
            </w:r>
          </w:p>
        </w:tc>
        <w:tc>
          <w:tcPr>
            <w:tcW w:w="9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FC7" w:rsidRPr="00077FC7" w:rsidRDefault="00077FC7" w:rsidP="00077FC7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</w:rPr>
            </w:pPr>
            <w:r w:rsidRPr="00077FC7">
              <w:rPr>
                <w:color w:val="000000"/>
                <w:sz w:val="24"/>
              </w:rPr>
              <w:t>A+B</w:t>
            </w:r>
          </w:p>
        </w:tc>
        <w:tc>
          <w:tcPr>
            <w:tcW w:w="9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FC7" w:rsidRPr="00077FC7" w:rsidRDefault="00077FC7" w:rsidP="00077FC7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</w:rPr>
            </w:pPr>
            <w:r w:rsidRPr="00077FC7">
              <w:rPr>
                <w:color w:val="000000"/>
                <w:sz w:val="24"/>
              </w:rPr>
              <w:t xml:space="preserve"> 62,35 zł </w:t>
            </w:r>
          </w:p>
        </w:tc>
        <w:tc>
          <w:tcPr>
            <w:tcW w:w="1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FC7" w:rsidRPr="00077FC7" w:rsidRDefault="00077FC7" w:rsidP="00077FC7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</w:rPr>
            </w:pPr>
            <w:r w:rsidRPr="00077FC7">
              <w:rPr>
                <w:color w:val="000000"/>
                <w:sz w:val="24"/>
              </w:rPr>
              <w:t xml:space="preserve"> 4,11 zł </w:t>
            </w:r>
          </w:p>
        </w:tc>
        <w:tc>
          <w:tcPr>
            <w:tcW w:w="1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FC7" w:rsidRPr="00077FC7" w:rsidRDefault="00077FC7" w:rsidP="00077FC7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</w:rPr>
            </w:pPr>
            <w:r w:rsidRPr="00077FC7">
              <w:rPr>
                <w:color w:val="000000"/>
                <w:sz w:val="24"/>
              </w:rPr>
              <w:t xml:space="preserve"> 3,54 zł </w:t>
            </w:r>
          </w:p>
        </w:tc>
      </w:tr>
      <w:tr w:rsidR="00077FC7" w:rsidRPr="00077FC7" w:rsidTr="00077FC7">
        <w:tc>
          <w:tcPr>
            <w:tcW w:w="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FC7" w:rsidRPr="00077FC7" w:rsidRDefault="00077FC7" w:rsidP="00077FC7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</w:rPr>
            </w:pPr>
            <w:r w:rsidRPr="00077FC7">
              <w:rPr>
                <w:color w:val="000000"/>
                <w:sz w:val="24"/>
              </w:rPr>
              <w:lastRenderedPageBreak/>
              <w:t>6.</w:t>
            </w:r>
          </w:p>
        </w:tc>
        <w:tc>
          <w:tcPr>
            <w:tcW w:w="9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FC7" w:rsidRPr="00077FC7" w:rsidRDefault="00077FC7" w:rsidP="00077FC7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</w:rPr>
            </w:pPr>
            <w:r w:rsidRPr="00077FC7">
              <w:rPr>
                <w:color w:val="000000"/>
                <w:sz w:val="24"/>
              </w:rPr>
              <w:t>B+C</w:t>
            </w:r>
          </w:p>
        </w:tc>
        <w:tc>
          <w:tcPr>
            <w:tcW w:w="9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FC7" w:rsidRPr="00077FC7" w:rsidRDefault="00077FC7" w:rsidP="00077FC7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</w:rPr>
            </w:pPr>
            <w:r w:rsidRPr="00077FC7">
              <w:rPr>
                <w:color w:val="000000"/>
                <w:sz w:val="24"/>
              </w:rPr>
              <w:t xml:space="preserve"> 41,55 zł </w:t>
            </w:r>
          </w:p>
        </w:tc>
        <w:tc>
          <w:tcPr>
            <w:tcW w:w="1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FC7" w:rsidRPr="00077FC7" w:rsidRDefault="00077FC7" w:rsidP="00077FC7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</w:rPr>
            </w:pPr>
            <w:r w:rsidRPr="00077FC7">
              <w:rPr>
                <w:color w:val="000000"/>
                <w:sz w:val="24"/>
              </w:rPr>
              <w:t xml:space="preserve"> 2,73 zł </w:t>
            </w:r>
          </w:p>
        </w:tc>
        <w:tc>
          <w:tcPr>
            <w:tcW w:w="1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FC7" w:rsidRPr="00077FC7" w:rsidRDefault="00077FC7" w:rsidP="00077FC7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</w:rPr>
            </w:pPr>
            <w:r w:rsidRPr="00077FC7">
              <w:rPr>
                <w:color w:val="000000"/>
                <w:sz w:val="24"/>
              </w:rPr>
              <w:t xml:space="preserve"> 2,35 zł </w:t>
            </w:r>
          </w:p>
        </w:tc>
      </w:tr>
      <w:tr w:rsidR="00077FC7" w:rsidRPr="00077FC7" w:rsidTr="00077FC7">
        <w:tc>
          <w:tcPr>
            <w:tcW w:w="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FC7" w:rsidRPr="00077FC7" w:rsidRDefault="00077FC7" w:rsidP="00077FC7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</w:rPr>
            </w:pPr>
            <w:r w:rsidRPr="00077FC7">
              <w:rPr>
                <w:color w:val="000000"/>
                <w:sz w:val="24"/>
              </w:rPr>
              <w:t>7.</w:t>
            </w:r>
          </w:p>
        </w:tc>
        <w:tc>
          <w:tcPr>
            <w:tcW w:w="9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FC7" w:rsidRPr="00077FC7" w:rsidRDefault="00077FC7" w:rsidP="00077FC7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</w:rPr>
            </w:pPr>
            <w:r w:rsidRPr="00077FC7">
              <w:rPr>
                <w:color w:val="000000"/>
                <w:sz w:val="24"/>
              </w:rPr>
              <w:t>C+D</w:t>
            </w:r>
          </w:p>
        </w:tc>
        <w:tc>
          <w:tcPr>
            <w:tcW w:w="9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FC7" w:rsidRPr="00077FC7" w:rsidRDefault="00077FC7" w:rsidP="00077FC7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</w:rPr>
            </w:pPr>
            <w:r w:rsidRPr="00077FC7">
              <w:rPr>
                <w:color w:val="000000"/>
                <w:sz w:val="24"/>
              </w:rPr>
              <w:t xml:space="preserve"> 41,55 zł </w:t>
            </w:r>
          </w:p>
        </w:tc>
        <w:tc>
          <w:tcPr>
            <w:tcW w:w="1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FC7" w:rsidRPr="00077FC7" w:rsidRDefault="00077FC7" w:rsidP="00077FC7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</w:rPr>
            </w:pPr>
            <w:r w:rsidRPr="00077FC7">
              <w:rPr>
                <w:color w:val="000000"/>
                <w:sz w:val="24"/>
              </w:rPr>
              <w:t xml:space="preserve"> 2,73 zł </w:t>
            </w:r>
          </w:p>
        </w:tc>
        <w:tc>
          <w:tcPr>
            <w:tcW w:w="1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FC7" w:rsidRPr="00077FC7" w:rsidRDefault="00077FC7" w:rsidP="00077FC7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</w:rPr>
            </w:pPr>
            <w:r w:rsidRPr="00077FC7">
              <w:rPr>
                <w:color w:val="000000"/>
                <w:sz w:val="24"/>
              </w:rPr>
              <w:t xml:space="preserve"> 2,35 zł </w:t>
            </w:r>
          </w:p>
        </w:tc>
      </w:tr>
      <w:tr w:rsidR="00077FC7" w:rsidRPr="00077FC7" w:rsidTr="00077FC7">
        <w:tc>
          <w:tcPr>
            <w:tcW w:w="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FC7" w:rsidRPr="00077FC7" w:rsidRDefault="00077FC7" w:rsidP="00077FC7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</w:rPr>
            </w:pPr>
            <w:r w:rsidRPr="00077FC7">
              <w:rPr>
                <w:color w:val="000000"/>
                <w:sz w:val="24"/>
              </w:rPr>
              <w:t>8.</w:t>
            </w:r>
          </w:p>
        </w:tc>
        <w:tc>
          <w:tcPr>
            <w:tcW w:w="9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FC7" w:rsidRPr="00077FC7" w:rsidRDefault="00077FC7" w:rsidP="00077FC7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</w:rPr>
            </w:pPr>
            <w:r w:rsidRPr="00077FC7">
              <w:rPr>
                <w:color w:val="000000"/>
                <w:sz w:val="24"/>
              </w:rPr>
              <w:t>A+B+C</w:t>
            </w:r>
          </w:p>
        </w:tc>
        <w:tc>
          <w:tcPr>
            <w:tcW w:w="9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FC7" w:rsidRPr="00077FC7" w:rsidRDefault="00077FC7" w:rsidP="00077FC7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</w:rPr>
            </w:pPr>
            <w:r w:rsidRPr="00077FC7">
              <w:rPr>
                <w:color w:val="000000"/>
                <w:sz w:val="24"/>
              </w:rPr>
              <w:t xml:space="preserve"> 85,35 zł </w:t>
            </w:r>
          </w:p>
        </w:tc>
        <w:tc>
          <w:tcPr>
            <w:tcW w:w="1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FC7" w:rsidRPr="00077FC7" w:rsidRDefault="00077FC7" w:rsidP="00077FC7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</w:rPr>
            </w:pPr>
            <w:r w:rsidRPr="00077FC7">
              <w:rPr>
                <w:color w:val="000000"/>
                <w:sz w:val="24"/>
              </w:rPr>
              <w:t xml:space="preserve"> 5,61 zł </w:t>
            </w:r>
          </w:p>
        </w:tc>
        <w:tc>
          <w:tcPr>
            <w:tcW w:w="1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FC7" w:rsidRPr="00077FC7" w:rsidRDefault="00077FC7" w:rsidP="00077FC7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</w:rPr>
            </w:pPr>
            <w:r w:rsidRPr="00077FC7">
              <w:rPr>
                <w:color w:val="000000"/>
                <w:sz w:val="24"/>
              </w:rPr>
              <w:t xml:space="preserve"> 4,83 zł </w:t>
            </w:r>
          </w:p>
        </w:tc>
      </w:tr>
      <w:tr w:rsidR="00077FC7" w:rsidRPr="00077FC7" w:rsidTr="00077FC7">
        <w:tc>
          <w:tcPr>
            <w:tcW w:w="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FC7" w:rsidRPr="00077FC7" w:rsidRDefault="00077FC7" w:rsidP="00077FC7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</w:rPr>
            </w:pPr>
            <w:r w:rsidRPr="00077FC7">
              <w:rPr>
                <w:color w:val="000000"/>
                <w:sz w:val="24"/>
              </w:rPr>
              <w:t>9.</w:t>
            </w:r>
          </w:p>
        </w:tc>
        <w:tc>
          <w:tcPr>
            <w:tcW w:w="9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FC7" w:rsidRPr="00077FC7" w:rsidRDefault="00077FC7" w:rsidP="00077FC7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</w:rPr>
            </w:pPr>
            <w:r w:rsidRPr="00077FC7">
              <w:rPr>
                <w:color w:val="000000"/>
                <w:sz w:val="24"/>
              </w:rPr>
              <w:t>B+C+D</w:t>
            </w:r>
          </w:p>
        </w:tc>
        <w:tc>
          <w:tcPr>
            <w:tcW w:w="9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FC7" w:rsidRPr="00077FC7" w:rsidRDefault="00077FC7" w:rsidP="00077FC7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</w:rPr>
            </w:pPr>
            <w:r w:rsidRPr="00077FC7">
              <w:rPr>
                <w:color w:val="000000"/>
                <w:sz w:val="24"/>
              </w:rPr>
              <w:t xml:space="preserve"> 61,40 zł </w:t>
            </w:r>
          </w:p>
        </w:tc>
        <w:tc>
          <w:tcPr>
            <w:tcW w:w="1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FC7" w:rsidRPr="00077FC7" w:rsidRDefault="00077FC7" w:rsidP="00077FC7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</w:rPr>
            </w:pPr>
            <w:r w:rsidRPr="00077FC7">
              <w:rPr>
                <w:color w:val="000000"/>
                <w:sz w:val="24"/>
              </w:rPr>
              <w:t xml:space="preserve"> 4,04 zł </w:t>
            </w:r>
          </w:p>
        </w:tc>
        <w:tc>
          <w:tcPr>
            <w:tcW w:w="1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FC7" w:rsidRPr="00077FC7" w:rsidRDefault="00077FC7" w:rsidP="00077FC7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</w:rPr>
            </w:pPr>
            <w:r w:rsidRPr="00077FC7">
              <w:rPr>
                <w:color w:val="000000"/>
                <w:sz w:val="24"/>
              </w:rPr>
              <w:t xml:space="preserve"> 3,48 zł </w:t>
            </w:r>
          </w:p>
        </w:tc>
      </w:tr>
      <w:tr w:rsidR="00077FC7" w:rsidRPr="00077FC7" w:rsidTr="00077FC7">
        <w:tc>
          <w:tcPr>
            <w:tcW w:w="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FC7" w:rsidRPr="00077FC7" w:rsidRDefault="00077FC7" w:rsidP="00077FC7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</w:rPr>
            </w:pPr>
            <w:r w:rsidRPr="00077FC7">
              <w:rPr>
                <w:color w:val="000000"/>
                <w:sz w:val="24"/>
              </w:rPr>
              <w:t>10.</w:t>
            </w:r>
          </w:p>
        </w:tc>
        <w:tc>
          <w:tcPr>
            <w:tcW w:w="9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FC7" w:rsidRPr="00077FC7" w:rsidRDefault="00077FC7" w:rsidP="00077FC7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</w:rPr>
            </w:pPr>
            <w:r w:rsidRPr="00077FC7">
              <w:rPr>
                <w:color w:val="000000"/>
                <w:sz w:val="24"/>
              </w:rPr>
              <w:t>A+B+C+D</w:t>
            </w:r>
          </w:p>
        </w:tc>
        <w:tc>
          <w:tcPr>
            <w:tcW w:w="9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FC7" w:rsidRPr="00077FC7" w:rsidRDefault="00077FC7" w:rsidP="00077FC7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</w:rPr>
            </w:pPr>
            <w:r w:rsidRPr="00077FC7">
              <w:rPr>
                <w:color w:val="000000"/>
                <w:sz w:val="24"/>
              </w:rPr>
              <w:t xml:space="preserve"> 102,05 zł </w:t>
            </w:r>
          </w:p>
        </w:tc>
        <w:tc>
          <w:tcPr>
            <w:tcW w:w="1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FC7" w:rsidRPr="00077FC7" w:rsidRDefault="00077FC7" w:rsidP="00077FC7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</w:rPr>
            </w:pPr>
            <w:r w:rsidRPr="00077FC7">
              <w:rPr>
                <w:color w:val="000000"/>
                <w:sz w:val="24"/>
              </w:rPr>
              <w:t xml:space="preserve"> 6,73 zł </w:t>
            </w:r>
          </w:p>
        </w:tc>
        <w:tc>
          <w:tcPr>
            <w:tcW w:w="1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FC7" w:rsidRPr="00077FC7" w:rsidRDefault="00077FC7" w:rsidP="00077FC7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</w:rPr>
            </w:pPr>
            <w:r w:rsidRPr="00077FC7">
              <w:rPr>
                <w:color w:val="000000"/>
                <w:sz w:val="24"/>
              </w:rPr>
              <w:t xml:space="preserve"> 5,79 zł </w:t>
            </w:r>
          </w:p>
        </w:tc>
      </w:tr>
    </w:tbl>
    <w:p w:rsidR="00077FC7" w:rsidRPr="00077FC7" w:rsidRDefault="00077FC7" w:rsidP="00077FC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18"/>
        </w:rPr>
      </w:pPr>
      <w:r w:rsidRPr="00077FC7">
        <w:rPr>
          <w:color w:val="000000"/>
          <w:sz w:val="24"/>
          <w:szCs w:val="18"/>
        </w:rPr>
        <w:t>Ostateczna cena biletu wyznaczona wg stawek</w:t>
      </w:r>
      <w:r w:rsidR="00EE6BC3" w:rsidRPr="00077FC7">
        <w:rPr>
          <w:color w:val="000000"/>
          <w:sz w:val="24"/>
          <w:szCs w:val="18"/>
        </w:rPr>
        <w:t xml:space="preserve"> z</w:t>
      </w:r>
      <w:r w:rsidR="00EE6BC3">
        <w:rPr>
          <w:color w:val="000000"/>
          <w:sz w:val="24"/>
          <w:szCs w:val="18"/>
        </w:rPr>
        <w:t> </w:t>
      </w:r>
      <w:r w:rsidRPr="00077FC7">
        <w:rPr>
          <w:color w:val="000000"/>
          <w:sz w:val="24"/>
          <w:szCs w:val="18"/>
        </w:rPr>
        <w:t>powyższej tabeli podlega zaokrągleniu do pełnych 10 gr (cena</w:t>
      </w:r>
      <w:r w:rsidR="00EE6BC3" w:rsidRPr="00077FC7">
        <w:rPr>
          <w:color w:val="000000"/>
          <w:sz w:val="24"/>
          <w:szCs w:val="18"/>
        </w:rPr>
        <w:t xml:space="preserve"> z</w:t>
      </w:r>
      <w:r w:rsidR="00EE6BC3">
        <w:rPr>
          <w:color w:val="000000"/>
          <w:sz w:val="24"/>
          <w:szCs w:val="18"/>
        </w:rPr>
        <w:t> </w:t>
      </w:r>
      <w:r w:rsidRPr="00077FC7">
        <w:rPr>
          <w:color w:val="000000"/>
          <w:sz w:val="24"/>
          <w:szCs w:val="18"/>
        </w:rPr>
        <w:t>końcówką 5 gr</w:t>
      </w:r>
      <w:r w:rsidR="00EE6BC3" w:rsidRPr="00077FC7">
        <w:rPr>
          <w:color w:val="000000"/>
          <w:sz w:val="24"/>
          <w:szCs w:val="18"/>
        </w:rPr>
        <w:t xml:space="preserve"> i</w:t>
      </w:r>
      <w:r w:rsidR="00EE6BC3">
        <w:rPr>
          <w:color w:val="000000"/>
          <w:sz w:val="24"/>
          <w:szCs w:val="18"/>
        </w:rPr>
        <w:t> </w:t>
      </w:r>
      <w:r w:rsidRPr="00077FC7">
        <w:rPr>
          <w:color w:val="000000"/>
          <w:sz w:val="24"/>
          <w:szCs w:val="18"/>
        </w:rPr>
        <w:t>poniżej zaokrąglana jest</w:t>
      </w:r>
      <w:r w:rsidR="00EE6BC3" w:rsidRPr="00077FC7">
        <w:rPr>
          <w:color w:val="000000"/>
          <w:sz w:val="24"/>
          <w:szCs w:val="18"/>
        </w:rPr>
        <w:t xml:space="preserve"> w</w:t>
      </w:r>
      <w:r w:rsidR="00EE6BC3">
        <w:rPr>
          <w:color w:val="000000"/>
          <w:sz w:val="24"/>
          <w:szCs w:val="18"/>
        </w:rPr>
        <w:t> </w:t>
      </w:r>
      <w:r w:rsidRPr="00077FC7">
        <w:rPr>
          <w:color w:val="000000"/>
          <w:sz w:val="24"/>
          <w:szCs w:val="18"/>
        </w:rPr>
        <w:t>dół,</w:t>
      </w:r>
      <w:r w:rsidR="00EE6BC3" w:rsidRPr="00077FC7">
        <w:rPr>
          <w:color w:val="000000"/>
          <w:sz w:val="24"/>
          <w:szCs w:val="18"/>
        </w:rPr>
        <w:t xml:space="preserve"> a</w:t>
      </w:r>
      <w:r w:rsidR="00EE6BC3">
        <w:rPr>
          <w:color w:val="000000"/>
          <w:sz w:val="24"/>
          <w:szCs w:val="18"/>
        </w:rPr>
        <w:t> </w:t>
      </w:r>
      <w:r w:rsidRPr="00077FC7">
        <w:rPr>
          <w:color w:val="000000"/>
          <w:sz w:val="24"/>
          <w:szCs w:val="18"/>
        </w:rPr>
        <w:t>cena</w:t>
      </w:r>
      <w:r w:rsidR="00EE6BC3" w:rsidRPr="00077FC7">
        <w:rPr>
          <w:color w:val="000000"/>
          <w:sz w:val="24"/>
          <w:szCs w:val="18"/>
        </w:rPr>
        <w:t xml:space="preserve"> z</w:t>
      </w:r>
      <w:r w:rsidR="00EE6BC3">
        <w:rPr>
          <w:color w:val="000000"/>
          <w:sz w:val="24"/>
          <w:szCs w:val="18"/>
        </w:rPr>
        <w:t> </w:t>
      </w:r>
      <w:r w:rsidRPr="00077FC7">
        <w:rPr>
          <w:color w:val="000000"/>
          <w:sz w:val="24"/>
          <w:szCs w:val="18"/>
        </w:rPr>
        <w:t>końcówką powyżej 5 gr zaokrąglana jest</w:t>
      </w:r>
      <w:r w:rsidR="00EE6BC3" w:rsidRPr="00077FC7">
        <w:rPr>
          <w:color w:val="000000"/>
          <w:sz w:val="24"/>
          <w:szCs w:val="18"/>
        </w:rPr>
        <w:t xml:space="preserve"> w</w:t>
      </w:r>
      <w:r w:rsidR="00EE6BC3">
        <w:rPr>
          <w:color w:val="000000"/>
          <w:sz w:val="24"/>
          <w:szCs w:val="18"/>
        </w:rPr>
        <w:t> </w:t>
      </w:r>
      <w:r w:rsidRPr="00077FC7">
        <w:rPr>
          <w:color w:val="000000"/>
          <w:sz w:val="24"/>
          <w:szCs w:val="18"/>
        </w:rPr>
        <w:t>górę).”;</w:t>
      </w:r>
    </w:p>
    <w:p w:rsidR="00077FC7" w:rsidRPr="00077FC7" w:rsidRDefault="00077FC7" w:rsidP="00077FC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77FC7">
        <w:rPr>
          <w:color w:val="000000"/>
          <w:sz w:val="24"/>
          <w:szCs w:val="24"/>
        </w:rPr>
        <w:t>2)</w:t>
      </w:r>
      <w:r w:rsidR="00EE6BC3" w:rsidRPr="00077FC7">
        <w:rPr>
          <w:color w:val="000000"/>
          <w:sz w:val="24"/>
          <w:szCs w:val="24"/>
        </w:rPr>
        <w:t xml:space="preserve"> w</w:t>
      </w:r>
      <w:r w:rsidR="00EE6BC3">
        <w:rPr>
          <w:color w:val="000000"/>
          <w:sz w:val="24"/>
          <w:szCs w:val="24"/>
        </w:rPr>
        <w:t> </w:t>
      </w:r>
      <w:r w:rsidRPr="00077FC7">
        <w:rPr>
          <w:color w:val="000000"/>
          <w:sz w:val="24"/>
          <w:szCs w:val="24"/>
        </w:rPr>
        <w:t>tabeli nr 12 dodaje się pozycję 30</w:t>
      </w:r>
      <w:r w:rsidR="00EE6BC3" w:rsidRPr="00077FC7">
        <w:rPr>
          <w:color w:val="000000"/>
          <w:sz w:val="24"/>
          <w:szCs w:val="24"/>
        </w:rPr>
        <w:t xml:space="preserve"> w</w:t>
      </w:r>
      <w:r w:rsidR="00EE6BC3">
        <w:rPr>
          <w:color w:val="000000"/>
          <w:sz w:val="24"/>
          <w:szCs w:val="24"/>
        </w:rPr>
        <w:t> </w:t>
      </w:r>
      <w:r w:rsidRPr="00077FC7">
        <w:rPr>
          <w:color w:val="000000"/>
          <w:sz w:val="24"/>
          <w:szCs w:val="24"/>
        </w:rPr>
        <w:t>następującym brzmieniu:</w:t>
      </w:r>
    </w:p>
    <w:p w:rsidR="00077FC7" w:rsidRPr="00077FC7" w:rsidRDefault="00077FC7" w:rsidP="00077FC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414"/>
        <w:gridCol w:w="5704"/>
        <w:gridCol w:w="860"/>
        <w:gridCol w:w="1338"/>
        <w:gridCol w:w="772"/>
      </w:tblGrid>
      <w:tr w:rsidR="00077FC7" w:rsidRPr="00077FC7"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FC7" w:rsidRPr="00077FC7" w:rsidRDefault="00077FC7" w:rsidP="00077FC7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</w:rPr>
            </w:pPr>
            <w:r w:rsidRPr="00077FC7">
              <w:rPr>
                <w:color w:val="000000"/>
                <w:sz w:val="24"/>
              </w:rPr>
              <w:t>30.</w:t>
            </w:r>
          </w:p>
        </w:tc>
        <w:tc>
          <w:tcPr>
            <w:tcW w:w="3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FC7" w:rsidRPr="00077FC7" w:rsidRDefault="00077FC7" w:rsidP="00077FC7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</w:rPr>
            </w:pPr>
            <w:r w:rsidRPr="00077FC7">
              <w:rPr>
                <w:color w:val="000000"/>
                <w:sz w:val="24"/>
              </w:rPr>
              <w:t>Bilet dla rodziców</w:t>
            </w:r>
            <w:r w:rsidR="00EE6BC3" w:rsidRPr="00077FC7">
              <w:rPr>
                <w:color w:val="000000"/>
                <w:sz w:val="24"/>
              </w:rPr>
              <w:t xml:space="preserve"> i</w:t>
            </w:r>
            <w:r w:rsidR="00EE6BC3">
              <w:rPr>
                <w:color w:val="000000"/>
                <w:sz w:val="24"/>
              </w:rPr>
              <w:t> </w:t>
            </w:r>
            <w:r w:rsidRPr="00077FC7">
              <w:rPr>
                <w:color w:val="000000"/>
                <w:sz w:val="24"/>
              </w:rPr>
              <w:t>dzieci</w:t>
            </w:r>
            <w:r w:rsidR="00EE6BC3" w:rsidRPr="00077FC7">
              <w:rPr>
                <w:color w:val="000000"/>
                <w:sz w:val="24"/>
              </w:rPr>
              <w:t xml:space="preserve"> z</w:t>
            </w:r>
            <w:r w:rsidR="00EE6BC3">
              <w:rPr>
                <w:color w:val="000000"/>
                <w:sz w:val="24"/>
              </w:rPr>
              <w:t> </w:t>
            </w:r>
            <w:r w:rsidRPr="00077FC7">
              <w:rPr>
                <w:color w:val="000000"/>
                <w:sz w:val="24"/>
              </w:rPr>
              <w:t>rodzin wychowujących czworo</w:t>
            </w:r>
            <w:r w:rsidR="00EE6BC3" w:rsidRPr="00077FC7">
              <w:rPr>
                <w:color w:val="000000"/>
                <w:sz w:val="24"/>
              </w:rPr>
              <w:t xml:space="preserve"> i</w:t>
            </w:r>
            <w:r w:rsidR="00EE6BC3">
              <w:rPr>
                <w:color w:val="000000"/>
                <w:sz w:val="24"/>
              </w:rPr>
              <w:t> </w:t>
            </w:r>
            <w:r w:rsidRPr="00077FC7">
              <w:rPr>
                <w:color w:val="000000"/>
                <w:sz w:val="24"/>
              </w:rPr>
              <w:t>więcej dzieci</w:t>
            </w:r>
          </w:p>
        </w:tc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FC7" w:rsidRPr="00077FC7" w:rsidRDefault="00077FC7" w:rsidP="00077FC7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</w:rPr>
            </w:pPr>
            <w:r w:rsidRPr="00077FC7">
              <w:rPr>
                <w:color w:val="000000"/>
                <w:sz w:val="24"/>
              </w:rPr>
              <w:t>90 dni</w:t>
            </w: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FC7" w:rsidRPr="00077FC7" w:rsidRDefault="00077FC7" w:rsidP="00077FC7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</w:rPr>
            </w:pPr>
            <w:r w:rsidRPr="00077FC7">
              <w:rPr>
                <w:color w:val="000000"/>
                <w:sz w:val="24"/>
              </w:rPr>
              <w:t>A+B+C+D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FC7" w:rsidRPr="00077FC7" w:rsidRDefault="00077FC7" w:rsidP="00077FC7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</w:rPr>
            </w:pPr>
            <w:r w:rsidRPr="00077FC7">
              <w:rPr>
                <w:color w:val="000000"/>
                <w:sz w:val="24"/>
              </w:rPr>
              <w:t>30,00 zł</w:t>
            </w:r>
          </w:p>
        </w:tc>
      </w:tr>
    </w:tbl>
    <w:p w:rsidR="00077FC7" w:rsidRDefault="00077FC7" w:rsidP="00077FC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077FC7" w:rsidRDefault="00077FC7" w:rsidP="00077FC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077FC7" w:rsidRDefault="00077FC7" w:rsidP="00077FC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77FC7" w:rsidRDefault="00077FC7" w:rsidP="00077FC7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077FC7" w:rsidRDefault="00077FC7" w:rsidP="00077FC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77FC7">
        <w:rPr>
          <w:color w:val="000000"/>
          <w:sz w:val="24"/>
          <w:szCs w:val="24"/>
        </w:rPr>
        <w:t>Wykonanie zarządzenia powierza się dyrektorowi jednostki budżetowej Zarząd Transportu Miejskiego</w:t>
      </w:r>
      <w:r w:rsidR="00EE6BC3" w:rsidRPr="00077FC7">
        <w:rPr>
          <w:color w:val="000000"/>
          <w:sz w:val="24"/>
          <w:szCs w:val="24"/>
        </w:rPr>
        <w:t xml:space="preserve"> w</w:t>
      </w:r>
      <w:r w:rsidR="00EE6BC3">
        <w:rPr>
          <w:color w:val="000000"/>
          <w:sz w:val="24"/>
          <w:szCs w:val="24"/>
        </w:rPr>
        <w:t> </w:t>
      </w:r>
      <w:r w:rsidRPr="00077FC7">
        <w:rPr>
          <w:color w:val="000000"/>
          <w:sz w:val="24"/>
          <w:szCs w:val="24"/>
        </w:rPr>
        <w:t>Poznaniu.</w:t>
      </w:r>
    </w:p>
    <w:p w:rsidR="00077FC7" w:rsidRDefault="00077FC7" w:rsidP="00077FC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077FC7" w:rsidRDefault="00077FC7" w:rsidP="00077FC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77FC7" w:rsidRDefault="00077FC7" w:rsidP="00077FC7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077FC7" w:rsidRDefault="00077FC7" w:rsidP="00077FC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77FC7">
        <w:rPr>
          <w:color w:val="000000"/>
          <w:sz w:val="24"/>
          <w:szCs w:val="24"/>
        </w:rPr>
        <w:t>Zarządzenie podlega ogłoszeniu</w:t>
      </w:r>
      <w:r w:rsidR="00EE6BC3" w:rsidRPr="00077FC7">
        <w:rPr>
          <w:color w:val="000000"/>
          <w:sz w:val="24"/>
          <w:szCs w:val="24"/>
        </w:rPr>
        <w:t xml:space="preserve"> w</w:t>
      </w:r>
      <w:r w:rsidR="00EE6BC3">
        <w:rPr>
          <w:color w:val="000000"/>
          <w:sz w:val="24"/>
          <w:szCs w:val="24"/>
        </w:rPr>
        <w:t> </w:t>
      </w:r>
      <w:r w:rsidRPr="00077FC7">
        <w:rPr>
          <w:color w:val="000000"/>
          <w:sz w:val="24"/>
          <w:szCs w:val="24"/>
        </w:rPr>
        <w:t>Dzienniku Urzędowym Województwa Wielkopolskiego</w:t>
      </w:r>
      <w:r w:rsidR="00EE6BC3" w:rsidRPr="00077FC7">
        <w:rPr>
          <w:color w:val="000000"/>
          <w:sz w:val="24"/>
          <w:szCs w:val="24"/>
        </w:rPr>
        <w:t xml:space="preserve"> i</w:t>
      </w:r>
      <w:r w:rsidR="00EE6BC3">
        <w:rPr>
          <w:color w:val="000000"/>
          <w:sz w:val="24"/>
          <w:szCs w:val="24"/>
        </w:rPr>
        <w:t> </w:t>
      </w:r>
      <w:r w:rsidRPr="00077FC7">
        <w:rPr>
          <w:color w:val="000000"/>
          <w:sz w:val="24"/>
          <w:szCs w:val="24"/>
        </w:rPr>
        <w:t>wchodzi</w:t>
      </w:r>
      <w:r w:rsidR="00EE6BC3" w:rsidRPr="00077FC7">
        <w:rPr>
          <w:color w:val="000000"/>
          <w:sz w:val="24"/>
          <w:szCs w:val="24"/>
        </w:rPr>
        <w:t xml:space="preserve"> w</w:t>
      </w:r>
      <w:r w:rsidR="00EE6BC3">
        <w:rPr>
          <w:color w:val="000000"/>
          <w:sz w:val="24"/>
          <w:szCs w:val="24"/>
        </w:rPr>
        <w:t> </w:t>
      </w:r>
      <w:r w:rsidRPr="00077FC7">
        <w:rPr>
          <w:color w:val="000000"/>
          <w:sz w:val="24"/>
          <w:szCs w:val="24"/>
        </w:rPr>
        <w:t>życie</w:t>
      </w:r>
      <w:r w:rsidR="00EE6BC3" w:rsidRPr="00077FC7">
        <w:rPr>
          <w:color w:val="000000"/>
          <w:sz w:val="24"/>
          <w:szCs w:val="24"/>
        </w:rPr>
        <w:t xml:space="preserve"> z</w:t>
      </w:r>
      <w:r w:rsidR="00EE6BC3">
        <w:rPr>
          <w:color w:val="000000"/>
          <w:sz w:val="24"/>
          <w:szCs w:val="24"/>
        </w:rPr>
        <w:t> </w:t>
      </w:r>
      <w:r w:rsidRPr="00077FC7">
        <w:rPr>
          <w:color w:val="000000"/>
          <w:sz w:val="24"/>
          <w:szCs w:val="24"/>
        </w:rPr>
        <w:t>dniem 1 września 2025 r.</w:t>
      </w:r>
    </w:p>
    <w:p w:rsidR="00077FC7" w:rsidRDefault="00077FC7" w:rsidP="00077FC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077FC7" w:rsidRDefault="00077FC7" w:rsidP="00077FC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077FC7" w:rsidRDefault="00077FC7" w:rsidP="00077FC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077FC7" w:rsidRPr="00077FC7" w:rsidRDefault="00077FC7" w:rsidP="00077FC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77FC7" w:rsidRPr="00077FC7" w:rsidSect="00077FC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7FC7" w:rsidRDefault="00077FC7">
      <w:r>
        <w:separator/>
      </w:r>
    </w:p>
  </w:endnote>
  <w:endnote w:type="continuationSeparator" w:id="0">
    <w:p w:rsidR="00077FC7" w:rsidRDefault="00077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7FC7" w:rsidRDefault="00077FC7">
      <w:r>
        <w:separator/>
      </w:r>
    </w:p>
  </w:footnote>
  <w:footnote w:type="continuationSeparator" w:id="0">
    <w:p w:rsidR="00077FC7" w:rsidRDefault="00077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30 czerwca 2025 r."/>
    <w:docVar w:name="AktNr" w:val="512/2025/P"/>
    <w:docVar w:name="Sprawa" w:val="zarządzenie w sprawie ustalenia wysokości opłat za przejazdy lokalnym transportem zbiorowym, zasad taryfowych oraz uprawnień do ulg i zwolnień z opłat za przejazdy."/>
  </w:docVars>
  <w:rsids>
    <w:rsidRoot w:val="00077FC7"/>
    <w:rsid w:val="0003528D"/>
    <w:rsid w:val="00072485"/>
    <w:rsid w:val="00077FC7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EE6BC3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CC92A0-F2F6-4074-8AD9-00307D045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326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2025-06-30T13:10:00Z</dcterms:created>
  <dcterms:modified xsi:type="dcterms:W3CDTF">2025-06-30T13:10:00Z</dcterms:modified>
</cp:coreProperties>
</file>