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A01BB">
              <w:rPr>
                <w:b/>
              </w:rPr>
              <w:fldChar w:fldCharType="separate"/>
            </w:r>
            <w:r w:rsidR="005A01BB">
              <w:rPr>
                <w:b/>
              </w:rPr>
              <w:t>zarządzenie</w:t>
            </w:r>
            <w:r w:rsidR="004B21DE">
              <w:rPr>
                <w:b/>
              </w:rPr>
              <w:t xml:space="preserve"> w </w:t>
            </w:r>
            <w:r w:rsidR="005A01BB">
              <w:rPr>
                <w:b/>
              </w:rPr>
              <w:t>sprawie wprowadzenia regulaminu Programu Premiowego Poznańskiej Elektronicznej Karty Aglomeracyjnej.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A01BB" w:rsidRDefault="00FA63B5" w:rsidP="005A01BB">
      <w:pPr>
        <w:spacing w:line="360" w:lineRule="auto"/>
        <w:jc w:val="both"/>
      </w:pPr>
      <w:bookmarkStart w:id="2" w:name="z1"/>
      <w:bookmarkEnd w:id="2"/>
    </w:p>
    <w:p w:rsidR="005A01BB" w:rsidRPr="005A01BB" w:rsidRDefault="005A01BB" w:rsidP="005A01B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01BB">
        <w:rPr>
          <w:color w:val="000000"/>
        </w:rPr>
        <w:t>Prezydent Miasta Poznania 9 czerwca 2025 r. podpisał zarządzenie</w:t>
      </w:r>
      <w:r w:rsidR="004B21DE" w:rsidRPr="005A01BB">
        <w:rPr>
          <w:color w:val="000000"/>
        </w:rPr>
        <w:t xml:space="preserve"> w</w:t>
      </w:r>
      <w:r w:rsidR="004B21DE">
        <w:rPr>
          <w:color w:val="000000"/>
        </w:rPr>
        <w:t> </w:t>
      </w:r>
      <w:r w:rsidRPr="005A01BB">
        <w:rPr>
          <w:color w:val="000000"/>
        </w:rPr>
        <w:t>sprawie ustalenia wysokości opłat za przejazdy lokalnym transportem zbiorowym, zasad taryfowych oraz uprawnień do ulg</w:t>
      </w:r>
      <w:r w:rsidR="004B21DE" w:rsidRPr="005A01BB">
        <w:rPr>
          <w:color w:val="000000"/>
        </w:rPr>
        <w:t xml:space="preserve"> i</w:t>
      </w:r>
      <w:r w:rsidR="004B21DE">
        <w:rPr>
          <w:color w:val="000000"/>
        </w:rPr>
        <w:t> </w:t>
      </w:r>
      <w:r w:rsidRPr="005A01BB">
        <w:rPr>
          <w:color w:val="000000"/>
        </w:rPr>
        <w:t>zwolnień</w:t>
      </w:r>
      <w:r w:rsidR="004B21DE" w:rsidRPr="005A01BB">
        <w:rPr>
          <w:color w:val="000000"/>
        </w:rPr>
        <w:t xml:space="preserve"> z</w:t>
      </w:r>
      <w:r w:rsidR="004B21DE">
        <w:rPr>
          <w:color w:val="000000"/>
        </w:rPr>
        <w:t> </w:t>
      </w:r>
      <w:r w:rsidRPr="005A01BB">
        <w:rPr>
          <w:color w:val="000000"/>
        </w:rPr>
        <w:t>opłat za przejazdy.</w:t>
      </w:r>
      <w:r w:rsidR="004B21DE" w:rsidRPr="005A01BB">
        <w:rPr>
          <w:color w:val="000000"/>
        </w:rPr>
        <w:t xml:space="preserve"> W</w:t>
      </w:r>
      <w:r w:rsidR="004B21DE">
        <w:rPr>
          <w:color w:val="000000"/>
        </w:rPr>
        <w:t> </w:t>
      </w:r>
      <w:r w:rsidRPr="005A01BB">
        <w:rPr>
          <w:color w:val="000000"/>
        </w:rPr>
        <w:t>związku</w:t>
      </w:r>
      <w:r w:rsidR="004B21DE" w:rsidRPr="005A01BB">
        <w:rPr>
          <w:color w:val="000000"/>
        </w:rPr>
        <w:t xml:space="preserve"> z</w:t>
      </w:r>
      <w:r w:rsidR="004B21DE">
        <w:rPr>
          <w:color w:val="000000"/>
        </w:rPr>
        <w:t> </w:t>
      </w:r>
      <w:r w:rsidRPr="005A01BB">
        <w:rPr>
          <w:color w:val="000000"/>
        </w:rPr>
        <w:t>tym konieczna jest zmiana cen</w:t>
      </w:r>
      <w:r w:rsidR="004B21DE" w:rsidRPr="005A01BB">
        <w:rPr>
          <w:color w:val="000000"/>
        </w:rPr>
        <w:t xml:space="preserve"> i</w:t>
      </w:r>
      <w:r w:rsidR="004B21DE">
        <w:rPr>
          <w:color w:val="000000"/>
        </w:rPr>
        <w:t> </w:t>
      </w:r>
      <w:r w:rsidRPr="005A01BB">
        <w:rPr>
          <w:color w:val="000000"/>
        </w:rPr>
        <w:t>opłat określonych</w:t>
      </w:r>
      <w:r w:rsidR="004B21DE" w:rsidRPr="005A01BB">
        <w:rPr>
          <w:color w:val="000000"/>
        </w:rPr>
        <w:t xml:space="preserve"> w</w:t>
      </w:r>
      <w:r w:rsidR="004B21DE">
        <w:rPr>
          <w:color w:val="000000"/>
        </w:rPr>
        <w:t> </w:t>
      </w:r>
      <w:r w:rsidRPr="005A01BB">
        <w:rPr>
          <w:color w:val="000000"/>
        </w:rPr>
        <w:t>zarządzeniu</w:t>
      </w:r>
      <w:r w:rsidR="004B21DE" w:rsidRPr="005A01BB">
        <w:rPr>
          <w:color w:val="000000"/>
        </w:rPr>
        <w:t xml:space="preserve"> w</w:t>
      </w:r>
      <w:r w:rsidR="004B21DE">
        <w:rPr>
          <w:color w:val="000000"/>
        </w:rPr>
        <w:t> </w:t>
      </w:r>
      <w:r w:rsidRPr="005A01BB">
        <w:rPr>
          <w:color w:val="000000"/>
        </w:rPr>
        <w:t>sprawie wprowadzenia regulaminu Programu Premiowego Poznańskiej Elektronicznej Karty Aglomeracyjnej. Poprawki obejmują załącznik nr 3 dotyczącym oferty nagród</w:t>
      </w:r>
      <w:r w:rsidR="004B21DE" w:rsidRPr="005A01BB">
        <w:rPr>
          <w:color w:val="000000"/>
        </w:rPr>
        <w:t xml:space="preserve"> w</w:t>
      </w:r>
      <w:r w:rsidR="004B21DE">
        <w:rPr>
          <w:color w:val="000000"/>
        </w:rPr>
        <w:t> </w:t>
      </w:r>
      <w:r w:rsidRPr="005A01BB">
        <w:rPr>
          <w:color w:val="000000"/>
        </w:rPr>
        <w:t>Programie Premiowym</w:t>
      </w:r>
      <w:r w:rsidR="004B21DE" w:rsidRPr="005A01BB">
        <w:rPr>
          <w:color w:val="000000"/>
        </w:rPr>
        <w:t xml:space="preserve"> i</w:t>
      </w:r>
      <w:r w:rsidR="004B21DE">
        <w:rPr>
          <w:color w:val="000000"/>
        </w:rPr>
        <w:t> </w:t>
      </w:r>
      <w:r w:rsidRPr="005A01BB">
        <w:rPr>
          <w:color w:val="000000"/>
        </w:rPr>
        <w:t xml:space="preserve">polegają na: </w:t>
      </w:r>
    </w:p>
    <w:p w:rsidR="005A01BB" w:rsidRPr="005A01BB" w:rsidRDefault="005A01BB" w:rsidP="005A01B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01BB">
        <w:rPr>
          <w:color w:val="000000"/>
        </w:rPr>
        <w:t>1) korekcie cen jak</w:t>
      </w:r>
      <w:r w:rsidR="004B21DE" w:rsidRPr="005A01BB">
        <w:rPr>
          <w:color w:val="000000"/>
        </w:rPr>
        <w:t xml:space="preserve"> w</w:t>
      </w:r>
      <w:r w:rsidR="004B21DE">
        <w:rPr>
          <w:color w:val="000000"/>
        </w:rPr>
        <w:t> </w:t>
      </w:r>
      <w:r w:rsidRPr="005A01BB">
        <w:rPr>
          <w:color w:val="000000"/>
        </w:rPr>
        <w:t xml:space="preserve">przypadku biletów długookresowych;  </w:t>
      </w:r>
    </w:p>
    <w:p w:rsidR="005A01BB" w:rsidRPr="005A01BB" w:rsidRDefault="005A01BB" w:rsidP="005A01B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A01BB">
        <w:rPr>
          <w:color w:val="000000"/>
        </w:rPr>
        <w:t>2) zmianie najdłuższego okresu nagrody</w:t>
      </w:r>
      <w:r w:rsidR="004B21DE" w:rsidRPr="005A01BB">
        <w:rPr>
          <w:color w:val="000000"/>
        </w:rPr>
        <w:t xml:space="preserve"> z</w:t>
      </w:r>
      <w:r w:rsidR="004B21DE">
        <w:rPr>
          <w:color w:val="000000"/>
        </w:rPr>
        <w:t> </w:t>
      </w:r>
      <w:r w:rsidRPr="005A01BB">
        <w:rPr>
          <w:color w:val="000000"/>
        </w:rPr>
        <w:t>366 na 365 dni.</w:t>
      </w:r>
    </w:p>
    <w:p w:rsidR="005A01BB" w:rsidRDefault="005A01BB" w:rsidP="005A01BB">
      <w:pPr>
        <w:spacing w:line="360" w:lineRule="auto"/>
        <w:jc w:val="both"/>
        <w:rPr>
          <w:color w:val="000000"/>
        </w:rPr>
      </w:pPr>
      <w:r w:rsidRPr="005A01BB">
        <w:rPr>
          <w:color w:val="000000"/>
        </w:rPr>
        <w:t>Z tego względu zasadna jest zmiana zarządzenia Prezydenta Miasta Poznania, która wejdzie</w:t>
      </w:r>
      <w:r w:rsidR="004B21DE" w:rsidRPr="005A01BB">
        <w:rPr>
          <w:color w:val="000000"/>
        </w:rPr>
        <w:t xml:space="preserve"> w</w:t>
      </w:r>
      <w:r w:rsidR="004B21DE">
        <w:rPr>
          <w:color w:val="000000"/>
        </w:rPr>
        <w:t> </w:t>
      </w:r>
      <w:r w:rsidRPr="005A01BB">
        <w:rPr>
          <w:color w:val="000000"/>
        </w:rPr>
        <w:t>życie razem</w:t>
      </w:r>
      <w:r w:rsidR="004B21DE" w:rsidRPr="005A01BB">
        <w:rPr>
          <w:color w:val="000000"/>
        </w:rPr>
        <w:t xml:space="preserve"> z</w:t>
      </w:r>
      <w:r w:rsidR="004B21DE">
        <w:rPr>
          <w:color w:val="000000"/>
        </w:rPr>
        <w:t> </w:t>
      </w:r>
      <w:r w:rsidRPr="005A01BB">
        <w:rPr>
          <w:color w:val="000000"/>
        </w:rPr>
        <w:t>nową taryfą, tj. 1 września 2025 r.</w:t>
      </w:r>
    </w:p>
    <w:p w:rsidR="005A01BB" w:rsidRDefault="005A01BB" w:rsidP="005A01BB">
      <w:pPr>
        <w:spacing w:line="360" w:lineRule="auto"/>
        <w:jc w:val="both"/>
      </w:pPr>
    </w:p>
    <w:p w:rsidR="005A01BB" w:rsidRDefault="005A01BB" w:rsidP="005A01BB">
      <w:pPr>
        <w:keepNext/>
        <w:spacing w:line="360" w:lineRule="auto"/>
        <w:jc w:val="center"/>
      </w:pPr>
      <w:r>
        <w:t>ZARZĄD TRANSPORTU MIEJSKIEGO</w:t>
      </w:r>
    </w:p>
    <w:p w:rsidR="005A01BB" w:rsidRDefault="005A01BB" w:rsidP="005A01BB">
      <w:pPr>
        <w:keepNext/>
        <w:spacing w:line="360" w:lineRule="auto"/>
        <w:jc w:val="center"/>
      </w:pPr>
      <w:r>
        <w:t>W POZNANIU</w:t>
      </w:r>
    </w:p>
    <w:p w:rsidR="005A01BB" w:rsidRDefault="005A01BB" w:rsidP="005A01BB">
      <w:pPr>
        <w:keepNext/>
        <w:spacing w:line="360" w:lineRule="auto"/>
        <w:jc w:val="center"/>
      </w:pPr>
      <w:r>
        <w:t>DYREKTOR</w:t>
      </w:r>
    </w:p>
    <w:p w:rsidR="005A01BB" w:rsidRPr="005A01BB" w:rsidRDefault="005A01BB" w:rsidP="005A01BB">
      <w:pPr>
        <w:keepNext/>
        <w:spacing w:line="360" w:lineRule="auto"/>
        <w:jc w:val="center"/>
      </w:pPr>
      <w:r>
        <w:t>(-) Jan Gosiewski</w:t>
      </w:r>
    </w:p>
    <w:sectPr w:rsidR="005A01BB" w:rsidRPr="005A01BB" w:rsidSect="005A01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1BB" w:rsidRDefault="005A01BB">
      <w:r>
        <w:separator/>
      </w:r>
    </w:p>
  </w:endnote>
  <w:endnote w:type="continuationSeparator" w:id="0">
    <w:p w:rsidR="005A01BB" w:rsidRDefault="005A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1BB" w:rsidRDefault="005A01BB">
      <w:r>
        <w:separator/>
      </w:r>
    </w:p>
  </w:footnote>
  <w:footnote w:type="continuationSeparator" w:id="0">
    <w:p w:rsidR="005A01BB" w:rsidRDefault="005A0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wprowadzenia regulaminu Programu Premiowego Poznańskiej Elektronicznej Karty Aglomeracyjnej."/>
  </w:docVars>
  <w:rsids>
    <w:rsidRoot w:val="005A01BB"/>
    <w:rsid w:val="000607A3"/>
    <w:rsid w:val="00191992"/>
    <w:rsid w:val="001B1D53"/>
    <w:rsid w:val="002946C5"/>
    <w:rsid w:val="002C29F3"/>
    <w:rsid w:val="004B21DE"/>
    <w:rsid w:val="005A01BB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1813F-E48C-4CC4-9A27-BDD70E9E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2025-07-25T13:00:00Z</dcterms:created>
  <dcterms:modified xsi:type="dcterms:W3CDTF">2025-07-25T13:00:00Z</dcterms:modified>
</cp:coreProperties>
</file>