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4ACB">
              <w:rPr>
                <w:b/>
              </w:rPr>
              <w:fldChar w:fldCharType="separate"/>
            </w:r>
            <w:r w:rsidR="00D34ACB">
              <w:rPr>
                <w:b/>
              </w:rPr>
              <w:t>ogłoszenia wykazu nieruchomości stanowiącej własność Miasta Poznania, położonej</w:t>
            </w:r>
            <w:r w:rsidR="0041535E">
              <w:rPr>
                <w:b/>
              </w:rPr>
              <w:t xml:space="preserve"> w </w:t>
            </w:r>
            <w:r w:rsidR="00D34ACB">
              <w:rPr>
                <w:b/>
              </w:rPr>
              <w:t>Poznaniu przy ulicy Czechosłowackiej, przeznaczonej do sprzedaży</w:t>
            </w:r>
            <w:r w:rsidR="0041535E">
              <w:rPr>
                <w:b/>
              </w:rPr>
              <w:t xml:space="preserve"> w </w:t>
            </w:r>
            <w:r w:rsidR="00D34ACB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4ACB" w:rsidRDefault="00FA63B5" w:rsidP="00D34ACB">
      <w:pPr>
        <w:spacing w:line="360" w:lineRule="auto"/>
        <w:jc w:val="both"/>
      </w:pPr>
      <w:bookmarkStart w:id="2" w:name="z1"/>
      <w:bookmarkEnd w:id="2"/>
    </w:p>
    <w:p w:rsidR="00D34ACB" w:rsidRPr="00D34ACB" w:rsidRDefault="00D34ACB" w:rsidP="00D34A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Nieruchomość opisana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D34ACB" w:rsidRPr="00D34ACB" w:rsidRDefault="00D34ACB" w:rsidP="00D34A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D34ACB">
        <w:rPr>
          <w:color w:val="000000"/>
          <w:szCs w:val="20"/>
        </w:rPr>
        <w:t>Zgodnie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 xml:space="preserve">miejscowym planem zagospodarowania przestrzennego „Świerczewo </w:t>
      </w:r>
      <w:r w:rsidRPr="00D34ACB">
        <w:rPr>
          <w:color w:val="000000"/>
        </w:rPr>
        <w:t>–</w:t>
      </w:r>
      <w:r w:rsidRPr="00D34ACB">
        <w:rPr>
          <w:color w:val="000000"/>
          <w:szCs w:val="20"/>
        </w:rPr>
        <w:t xml:space="preserve"> część</w:t>
      </w:r>
      <w:r w:rsidRPr="00D34ACB">
        <w:rPr>
          <w:strike/>
          <w:color w:val="000000"/>
          <w:szCs w:val="20"/>
        </w:rPr>
        <w:t xml:space="preserve"> </w:t>
      </w:r>
      <w:r w:rsidRPr="00D34ACB">
        <w:rPr>
          <w:color w:val="000000"/>
          <w:szCs w:val="20"/>
        </w:rPr>
        <w:t>A”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Poznaniu, zatwierdzonym uchwałą Nr XXVII/377/VII/2016 Rady Miasta Poznania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dnia 5 kwietnia 2016 r. (Dz. U. Woj. Wielk.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2016 r., poz. 2913), nieruchomość znajduje się na obszarze oznaczonym</w:t>
      </w:r>
      <w:r w:rsidRPr="00D34ACB">
        <w:rPr>
          <w:i/>
          <w:iCs/>
          <w:color w:val="000000"/>
          <w:szCs w:val="20"/>
        </w:rPr>
        <w:t xml:space="preserve"> </w:t>
      </w:r>
      <w:r w:rsidRPr="00D34ACB">
        <w:rPr>
          <w:color w:val="000000"/>
          <w:szCs w:val="20"/>
        </w:rPr>
        <w:t>symbolem:</w:t>
      </w:r>
      <w:r w:rsidRPr="00D34ACB">
        <w:rPr>
          <w:b/>
          <w:bCs/>
          <w:i/>
          <w:iCs/>
          <w:color w:val="000000"/>
          <w:szCs w:val="20"/>
        </w:rPr>
        <w:t xml:space="preserve"> </w:t>
      </w:r>
      <w:r w:rsidRPr="00D34ACB">
        <w:rPr>
          <w:b/>
          <w:bCs/>
          <w:color w:val="000000"/>
          <w:szCs w:val="20"/>
        </w:rPr>
        <w:t>1MN/U – tereny zabudowy mieszkaniowej jednorodzinnej</w:t>
      </w:r>
      <w:r w:rsidRPr="00D34ACB">
        <w:rPr>
          <w:color w:val="000000"/>
          <w:szCs w:val="20"/>
        </w:rPr>
        <w:t>,</w:t>
      </w:r>
      <w:r w:rsidRPr="00D34ACB">
        <w:rPr>
          <w:b/>
          <w:bCs/>
          <w:color w:val="000000"/>
          <w:szCs w:val="20"/>
        </w:rPr>
        <w:t xml:space="preserve"> usługowej lub mieszkaniowo-usługowej. </w:t>
      </w:r>
    </w:p>
    <w:p w:rsidR="00D34ACB" w:rsidRPr="00D34ACB" w:rsidRDefault="00D34ACB" w:rsidP="00D34ACB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D34ACB">
        <w:rPr>
          <w:color w:val="000000"/>
          <w:szCs w:val="20"/>
        </w:rPr>
        <w:t>Powyższe potwierdził Wydział Urbanistyki</w:t>
      </w:r>
      <w:r w:rsidR="0041535E" w:rsidRPr="00D34ACB">
        <w:rPr>
          <w:color w:val="000000"/>
          <w:szCs w:val="20"/>
        </w:rPr>
        <w:t xml:space="preserve"> i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Architektury Urzędu Miasta Poznania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piśmie nr UA-IV.6724.2754.2024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dnia 8 stycznia 2025 r.</w:t>
      </w:r>
      <w:r w:rsidRPr="00D34ACB">
        <w:rPr>
          <w:b/>
          <w:bCs/>
          <w:i/>
          <w:iCs/>
          <w:color w:val="000000"/>
          <w:szCs w:val="20"/>
        </w:rPr>
        <w:t xml:space="preserve"> </w:t>
      </w:r>
    </w:p>
    <w:p w:rsidR="00D34ACB" w:rsidRPr="00D34ACB" w:rsidRDefault="00D34ACB" w:rsidP="00D34AC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Na podstawie art. 37 ust. 2 pkt 6 ustawy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dnia 21 sierpnia 1997 r.</w:t>
      </w:r>
      <w:r w:rsidR="0041535E" w:rsidRPr="00D34ACB">
        <w:rPr>
          <w:color w:val="000000"/>
          <w:szCs w:val="20"/>
        </w:rPr>
        <w:t xml:space="preserve"> o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gospodarce nieruchomościami (Dz. U.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2024 r. poz. 1145 ze zm.): „Nieruchomość jest zbywana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drodze bezprzetargowej, jeżeli (...) przedmiotem zbycia jest nieruchomość lub jej części, jeśli mogą poprawić warunki zagospodarowania nieruchomości przyległej, stanowiącej własność lub oddanej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 xml:space="preserve">użytkowanie wieczyste osobie, która zamierza tę nieruchomość lub jej części nabyć, jeżeli nie mogą być zagospodarowane jako odrębne nieruchomości”. </w:t>
      </w:r>
    </w:p>
    <w:p w:rsidR="00D34ACB" w:rsidRPr="00D34ACB" w:rsidRDefault="00D34ACB" w:rsidP="00D34A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Prezydent Miasta Poznania wydał zarządzenie Nr 243/2019/P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dnia 11 marca 2019 r.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sprawie określenia zasad realizacji art. 37 ust. 2 pkt 6 ustawy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dnia 21 sierpnia 1997 r.</w:t>
      </w:r>
      <w:r w:rsidR="0041535E" w:rsidRPr="00D34ACB">
        <w:rPr>
          <w:color w:val="000000"/>
          <w:szCs w:val="20"/>
        </w:rPr>
        <w:t xml:space="preserve"> o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gospodarce nieruchomościami.</w:t>
      </w:r>
    </w:p>
    <w:p w:rsidR="00D34ACB" w:rsidRPr="00D34ACB" w:rsidRDefault="00D34ACB" w:rsidP="00D34AC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Pozwala ono realizować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D34ACB">
        <w:rPr>
          <w:b/>
          <w:bCs/>
          <w:color w:val="000000"/>
          <w:szCs w:val="20"/>
        </w:rPr>
        <w:t>–</w:t>
      </w:r>
      <w:r w:rsidRPr="00D34ACB">
        <w:rPr>
          <w:color w:val="000000"/>
          <w:szCs w:val="20"/>
        </w:rPr>
        <w:t xml:space="preserve">  tzw. masek budowlanych.</w:t>
      </w:r>
    </w:p>
    <w:p w:rsidR="00D34ACB" w:rsidRPr="00D34ACB" w:rsidRDefault="00D34ACB" w:rsidP="00D34A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Zespół ds. masek budowlanych ustalił, że:</w:t>
      </w:r>
    </w:p>
    <w:p w:rsidR="00D34ACB" w:rsidRPr="00D34ACB" w:rsidRDefault="00D34ACB" w:rsidP="00D34ACB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lastRenderedPageBreak/>
        <w:t>– nie istnieje możliwość zagospodarowania nieruchomości miejskiej, tj. działki 156, jako odrębnej nieruchomości;</w:t>
      </w:r>
    </w:p>
    <w:p w:rsidR="00D34ACB" w:rsidRPr="00D34ACB" w:rsidRDefault="00D34ACB" w:rsidP="00D34A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 xml:space="preserve">– nieruchomość miejska jest niezbędna do poprawienia warunków zagospodarowania nieruchomości przyległej, tj. działki 113/1, po uprzednim podziale geodezyjnym nieruchomości miejskiej. </w:t>
      </w:r>
    </w:p>
    <w:p w:rsidR="00D34ACB" w:rsidRPr="00D34ACB" w:rsidRDefault="00D34ACB" w:rsidP="00D34AC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Powyższe ustalenia Zespołu zaakceptował Zastępca Dyrektora Wydziału Gospodarki Nieruchomościami.</w:t>
      </w:r>
    </w:p>
    <w:p w:rsidR="00D34ACB" w:rsidRPr="00D34ACB" w:rsidRDefault="00D34ACB" w:rsidP="00D34AC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Decyzją nr GN.6821.1.14.2020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dnia 20 grudnia 2022 r. Starosta Poznański m.in. zatwierdził podział nieruchomości oznaczonej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ewidencji gruntów jako działka nr 156 arkusz mapy 08, obręb 0060 Dębiec, położonej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Poznaniu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rejonie ul. Czechosłowackiej, zapisanej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księdze wieczystej KW nr PO2P/00285509/0 prowadzonej przez Sąd Rejonowy Poznań-Stare Miasto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Poznaniu</w:t>
      </w:r>
      <w:r w:rsidR="0041535E" w:rsidRPr="00D34ACB">
        <w:rPr>
          <w:color w:val="000000"/>
          <w:szCs w:val="20"/>
        </w:rPr>
        <w:t xml:space="preserve"> i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stanowiącej własność Poznania, na działki: nr 156/1</w:t>
      </w:r>
      <w:r w:rsidR="0041535E" w:rsidRPr="00D34ACB">
        <w:rPr>
          <w:color w:val="000000"/>
          <w:szCs w:val="20"/>
        </w:rPr>
        <w:t xml:space="preserve"> o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powierzchni 95 m</w:t>
      </w:r>
      <w:r w:rsidRPr="00D34ACB">
        <w:rPr>
          <w:color w:val="000000"/>
          <w:szCs w:val="20"/>
          <w:vertAlign w:val="superscript"/>
        </w:rPr>
        <w:t>2</w:t>
      </w:r>
      <w:r w:rsidR="0041535E" w:rsidRPr="00D34ACB">
        <w:rPr>
          <w:color w:val="000000"/>
          <w:szCs w:val="20"/>
          <w:vertAlign w:val="superscript"/>
        </w:rPr>
        <w:t xml:space="preserve"> </w:t>
      </w:r>
      <w:r w:rsidR="0041535E" w:rsidRPr="00D34ACB">
        <w:rPr>
          <w:color w:val="000000"/>
          <w:szCs w:val="20"/>
        </w:rPr>
        <w:t>i</w:t>
      </w:r>
      <w:r w:rsidR="0041535E">
        <w:rPr>
          <w:color w:val="000000"/>
          <w:szCs w:val="20"/>
          <w:vertAlign w:val="superscript"/>
        </w:rPr>
        <w:t> </w:t>
      </w:r>
      <w:r w:rsidRPr="00D34ACB">
        <w:rPr>
          <w:color w:val="000000"/>
          <w:szCs w:val="20"/>
        </w:rPr>
        <w:t>nr 156/2</w:t>
      </w:r>
      <w:r w:rsidR="0041535E" w:rsidRPr="00D34ACB">
        <w:rPr>
          <w:color w:val="000000"/>
          <w:szCs w:val="20"/>
        </w:rPr>
        <w:t xml:space="preserve"> o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powierzchni 96 m</w:t>
      </w:r>
      <w:r w:rsidRPr="00D34ACB">
        <w:rPr>
          <w:color w:val="000000"/>
          <w:szCs w:val="20"/>
          <w:vertAlign w:val="superscript"/>
        </w:rPr>
        <w:t>2</w:t>
      </w:r>
      <w:r w:rsidRPr="00D34ACB">
        <w:rPr>
          <w:color w:val="000000"/>
          <w:szCs w:val="20"/>
        </w:rPr>
        <w:t xml:space="preserve"> (...).</w:t>
      </w:r>
    </w:p>
    <w:p w:rsidR="00D34ACB" w:rsidRPr="00D34ACB" w:rsidRDefault="00D34ACB" w:rsidP="00D34AC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Właściciele nieruchomości przyległej, tj. działki 113/1, są zainteresowani nabyciem prawa własności nieruchomości miejskiej, tj. działki 156/1.</w:t>
      </w:r>
    </w:p>
    <w:p w:rsidR="00D34ACB" w:rsidRPr="00D34ACB" w:rsidRDefault="00D34ACB" w:rsidP="00D34AC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Zgodnie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art. 35 ust. 1 ustawy</w:t>
      </w:r>
      <w:r w:rsidR="0041535E" w:rsidRPr="00D34ACB">
        <w:rPr>
          <w:color w:val="000000"/>
          <w:szCs w:val="20"/>
        </w:rPr>
        <w:t xml:space="preserve"> z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dnia 21 sierpnia 1997 r.</w:t>
      </w:r>
      <w:r w:rsidR="0041535E" w:rsidRPr="00D34ACB">
        <w:rPr>
          <w:color w:val="000000"/>
          <w:szCs w:val="20"/>
        </w:rPr>
        <w:t xml:space="preserve"> o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gospodarce nieruchomościami prezydent miasta sporządza</w:t>
      </w:r>
      <w:r w:rsidR="0041535E" w:rsidRPr="00D34ACB">
        <w:rPr>
          <w:color w:val="000000"/>
          <w:szCs w:val="20"/>
        </w:rPr>
        <w:t xml:space="preserve"> i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podaje do publicznej wiadomości wykaz nieruchomości przeznaczonych do zbycia.</w:t>
      </w:r>
    </w:p>
    <w:p w:rsidR="00D34ACB" w:rsidRPr="00D34ACB" w:rsidRDefault="00D34ACB" w:rsidP="00D34AC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Wykaz ten podlega wywieszeniu na okres 21 dni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siedzibie właściwego urzędu oraz zamieszczeniu na stronie internetowej właściwego urzędu. Ponadto informację</w:t>
      </w:r>
      <w:r w:rsidR="0041535E" w:rsidRPr="00D34ACB">
        <w:rPr>
          <w:color w:val="000000"/>
          <w:szCs w:val="20"/>
        </w:rPr>
        <w:t xml:space="preserve"> o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zamieszczeniu tego wykazu podaje się do publicznej wiadomości poprzez ogłoszenie</w:t>
      </w:r>
      <w:r w:rsidR="0041535E" w:rsidRPr="00D34ACB">
        <w:rPr>
          <w:color w:val="000000"/>
          <w:szCs w:val="20"/>
        </w:rPr>
        <w:t xml:space="preserve"> w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prasie lokalnej</w:t>
      </w:r>
      <w:r w:rsidR="0041535E" w:rsidRPr="00D34ACB">
        <w:rPr>
          <w:color w:val="000000"/>
          <w:szCs w:val="20"/>
        </w:rPr>
        <w:t xml:space="preserve"> o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zasięgu obejmującym co najmniej powiat, na terenie którego położona jest nieruchomość.</w:t>
      </w:r>
    </w:p>
    <w:p w:rsidR="00D34ACB" w:rsidRDefault="00D34ACB" w:rsidP="00D34ACB">
      <w:pPr>
        <w:spacing w:line="360" w:lineRule="auto"/>
        <w:jc w:val="both"/>
        <w:rPr>
          <w:color w:val="000000"/>
          <w:szCs w:val="20"/>
        </w:rPr>
      </w:pPr>
      <w:r w:rsidRPr="00D34ACB">
        <w:rPr>
          <w:color w:val="000000"/>
          <w:szCs w:val="20"/>
        </w:rPr>
        <w:t>Z uwagi na powyższe wydanie zarządzenia jest słuszne</w:t>
      </w:r>
      <w:r w:rsidR="0041535E" w:rsidRPr="00D34ACB">
        <w:rPr>
          <w:color w:val="000000"/>
          <w:szCs w:val="20"/>
        </w:rPr>
        <w:t xml:space="preserve"> i</w:t>
      </w:r>
      <w:r w:rsidR="0041535E">
        <w:rPr>
          <w:color w:val="000000"/>
          <w:szCs w:val="20"/>
        </w:rPr>
        <w:t> </w:t>
      </w:r>
      <w:r w:rsidRPr="00D34ACB">
        <w:rPr>
          <w:color w:val="000000"/>
          <w:szCs w:val="20"/>
        </w:rPr>
        <w:t>uzasadnione.</w:t>
      </w:r>
    </w:p>
    <w:p w:rsidR="00D34ACB" w:rsidRDefault="00D34ACB" w:rsidP="00D34ACB">
      <w:pPr>
        <w:spacing w:line="360" w:lineRule="auto"/>
        <w:jc w:val="both"/>
      </w:pPr>
    </w:p>
    <w:p w:rsidR="00D34ACB" w:rsidRDefault="00D34ACB" w:rsidP="00D34ACB">
      <w:pPr>
        <w:keepNext/>
        <w:spacing w:line="360" w:lineRule="auto"/>
        <w:jc w:val="center"/>
      </w:pPr>
      <w:r>
        <w:t>DYREKTOR WYDZIAŁU</w:t>
      </w:r>
    </w:p>
    <w:p w:rsidR="00D34ACB" w:rsidRPr="00D34ACB" w:rsidRDefault="00D34ACB" w:rsidP="00D34ACB">
      <w:pPr>
        <w:keepNext/>
        <w:spacing w:line="360" w:lineRule="auto"/>
        <w:jc w:val="center"/>
      </w:pPr>
      <w:r>
        <w:t>(-) Magda Albińska</w:t>
      </w:r>
    </w:p>
    <w:sectPr w:rsidR="00D34ACB" w:rsidRPr="00D34ACB" w:rsidSect="00D34A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ACB" w:rsidRDefault="00D34ACB">
      <w:r>
        <w:separator/>
      </w:r>
    </w:p>
  </w:endnote>
  <w:endnote w:type="continuationSeparator" w:id="0">
    <w:p w:rsidR="00D34ACB" w:rsidRDefault="00D3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ACB" w:rsidRDefault="00D34ACB">
      <w:r>
        <w:separator/>
      </w:r>
    </w:p>
  </w:footnote>
  <w:footnote w:type="continuationSeparator" w:id="0">
    <w:p w:rsidR="00D34ACB" w:rsidRDefault="00D3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icy Czechosłowackiej, przeznaczonej do sprzedaży w trybie bezprzetargowym."/>
  </w:docVars>
  <w:rsids>
    <w:rsidRoot w:val="00D34ACB"/>
    <w:rsid w:val="000607A3"/>
    <w:rsid w:val="001B1D53"/>
    <w:rsid w:val="0022095A"/>
    <w:rsid w:val="002946C5"/>
    <w:rsid w:val="002C29F3"/>
    <w:rsid w:val="0041535E"/>
    <w:rsid w:val="00796326"/>
    <w:rsid w:val="00A87E1B"/>
    <w:rsid w:val="00AA04BE"/>
    <w:rsid w:val="00BB1A14"/>
    <w:rsid w:val="00D34A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9FF2A-DE6E-4939-858F-3B8A5BB3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2025-09-04T10:34:00Z</dcterms:created>
  <dcterms:modified xsi:type="dcterms:W3CDTF">2025-09-04T10:34:00Z</dcterms:modified>
</cp:coreProperties>
</file>