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5095">
          <w:t>652/2025/P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5095">
        <w:rPr>
          <w:b/>
          <w:sz w:val="28"/>
        </w:rPr>
        <w:fldChar w:fldCharType="separate"/>
      </w:r>
      <w:r w:rsidR="00985095">
        <w:rPr>
          <w:b/>
          <w:sz w:val="28"/>
        </w:rPr>
        <w:t>9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5095">
              <w:rPr>
                <w:b/>
                <w:sz w:val="24"/>
                <w:szCs w:val="24"/>
              </w:rPr>
              <w:fldChar w:fldCharType="separate"/>
            </w:r>
            <w:r w:rsidR="00985095">
              <w:rPr>
                <w:b/>
                <w:sz w:val="24"/>
                <w:szCs w:val="24"/>
              </w:rPr>
              <w:t xml:space="preserve">nabycia na rzecz Miasta Poznania prawa własności części nieruchomości gruntowej stanowiącej działkę ewidencyjną nr 2/22, obręb </w:t>
            </w:r>
            <w:proofErr w:type="spellStart"/>
            <w:r w:rsidR="00985095">
              <w:rPr>
                <w:b/>
                <w:sz w:val="24"/>
                <w:szCs w:val="24"/>
              </w:rPr>
              <w:t>Żegrze</w:t>
            </w:r>
            <w:proofErr w:type="spellEnd"/>
            <w:r w:rsidR="00985095">
              <w:rPr>
                <w:b/>
                <w:sz w:val="24"/>
                <w:szCs w:val="24"/>
              </w:rPr>
              <w:t>, arkusz mapy 26, przeznaczonej</w:t>
            </w:r>
            <w:r w:rsidR="00E267BB">
              <w:rPr>
                <w:b/>
                <w:sz w:val="24"/>
                <w:szCs w:val="24"/>
              </w:rPr>
              <w:t xml:space="preserve"> w </w:t>
            </w:r>
            <w:r w:rsidR="00985095">
              <w:rPr>
                <w:b/>
                <w:sz w:val="24"/>
                <w:szCs w:val="24"/>
              </w:rPr>
              <w:t xml:space="preserve">miejscowym planie zagospodarowania przestrzennego terenów Poznańskiego Centrum Logistycznego </w:t>
            </w:r>
            <w:proofErr w:type="spellStart"/>
            <w:r w:rsidR="00985095">
              <w:rPr>
                <w:b/>
                <w:sz w:val="24"/>
                <w:szCs w:val="24"/>
              </w:rPr>
              <w:t>Franowo-Żegrze</w:t>
            </w:r>
            <w:proofErr w:type="spellEnd"/>
            <w:r w:rsidR="00E267BB">
              <w:rPr>
                <w:b/>
                <w:sz w:val="24"/>
                <w:szCs w:val="24"/>
              </w:rPr>
              <w:t xml:space="preserve"> w </w:t>
            </w:r>
            <w:r w:rsidR="00985095">
              <w:rPr>
                <w:b/>
                <w:sz w:val="24"/>
                <w:szCs w:val="24"/>
              </w:rPr>
              <w:t>Poznaniu pod drogę publiczną.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5095" w:rsidP="009850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5095">
        <w:rPr>
          <w:color w:val="000000"/>
          <w:sz w:val="24"/>
        </w:rPr>
        <w:t>Na podstawie art. 30 ust. 1 ustawy</w:t>
      </w:r>
      <w:r w:rsidR="00E267BB" w:rsidRPr="00985095">
        <w:rPr>
          <w:color w:val="000000"/>
          <w:sz w:val="24"/>
        </w:rPr>
        <w:t xml:space="preserve"> z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dnia 8 marca 1990 r.</w:t>
      </w:r>
      <w:r w:rsidR="00E267BB" w:rsidRPr="00985095">
        <w:rPr>
          <w:color w:val="000000"/>
          <w:sz w:val="24"/>
        </w:rPr>
        <w:t xml:space="preserve"> o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samorządzie gminnym (</w:t>
      </w:r>
      <w:proofErr w:type="spellStart"/>
      <w:r w:rsidRPr="00985095">
        <w:rPr>
          <w:color w:val="000000"/>
          <w:sz w:val="24"/>
        </w:rPr>
        <w:t>t.j</w:t>
      </w:r>
      <w:proofErr w:type="spellEnd"/>
      <w:r w:rsidRPr="00985095">
        <w:rPr>
          <w:color w:val="000000"/>
          <w:sz w:val="24"/>
        </w:rPr>
        <w:t>. Dz. U.</w:t>
      </w:r>
      <w:r w:rsidR="00E267BB" w:rsidRPr="00985095">
        <w:rPr>
          <w:color w:val="000000"/>
          <w:sz w:val="24"/>
        </w:rPr>
        <w:t xml:space="preserve"> z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2024 r. poz. 1465) oraz uchwały Nr LXI/840/V/2009 Rady Miasta Poznania</w:t>
      </w:r>
      <w:r w:rsidR="00E267BB" w:rsidRPr="00985095">
        <w:rPr>
          <w:color w:val="000000"/>
          <w:sz w:val="24"/>
        </w:rPr>
        <w:t xml:space="preserve"> z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dnia 13 października 2009 r.</w:t>
      </w:r>
      <w:r w:rsidR="00E267BB" w:rsidRPr="00985095">
        <w:rPr>
          <w:color w:val="000000"/>
          <w:sz w:val="24"/>
        </w:rPr>
        <w:t xml:space="preserve"> w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E267BB" w:rsidRPr="00985095">
        <w:rPr>
          <w:color w:val="000000"/>
          <w:sz w:val="24"/>
        </w:rPr>
        <w:t xml:space="preserve"> z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dnia 8 grudnia 2009 r., Nr XVII/195/VI/2011</w:t>
      </w:r>
      <w:r w:rsidR="00E267BB" w:rsidRPr="00985095">
        <w:rPr>
          <w:color w:val="000000"/>
          <w:sz w:val="24"/>
        </w:rPr>
        <w:t xml:space="preserve"> z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dnia 30 sierpnia 2011 r., Nr XIX/250/VI/2011</w:t>
      </w:r>
      <w:r w:rsidR="00E267BB" w:rsidRPr="00985095">
        <w:rPr>
          <w:color w:val="000000"/>
          <w:sz w:val="24"/>
        </w:rPr>
        <w:t xml:space="preserve"> z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dnia 18 października 2011 r., Nr XL/605/VI/2012</w:t>
      </w:r>
      <w:r w:rsidR="00E267BB" w:rsidRPr="00985095">
        <w:rPr>
          <w:color w:val="000000"/>
          <w:sz w:val="24"/>
        </w:rPr>
        <w:t xml:space="preserve"> z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dnia 6 listopada 2012 r., Nr L/776/VI/2013</w:t>
      </w:r>
      <w:r w:rsidR="00E267BB" w:rsidRPr="00985095">
        <w:rPr>
          <w:color w:val="000000"/>
          <w:sz w:val="24"/>
        </w:rPr>
        <w:t xml:space="preserve"> z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dnia 21 maja 2013 r., Nr VIII/46/VII/2015</w:t>
      </w:r>
      <w:r w:rsidR="00E267BB" w:rsidRPr="00985095">
        <w:rPr>
          <w:color w:val="000000"/>
          <w:sz w:val="24"/>
        </w:rPr>
        <w:t xml:space="preserve"> z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dnia 3 marca 2015 r., Nr XXX/533/VIII/2020</w:t>
      </w:r>
      <w:r w:rsidR="00E267BB" w:rsidRPr="00985095">
        <w:rPr>
          <w:color w:val="000000"/>
          <w:sz w:val="24"/>
        </w:rPr>
        <w:t xml:space="preserve"> z</w:t>
      </w:r>
      <w:r w:rsidR="00E267BB">
        <w:rPr>
          <w:color w:val="000000"/>
          <w:sz w:val="24"/>
        </w:rPr>
        <w:t> </w:t>
      </w:r>
      <w:r w:rsidRPr="00985095">
        <w:rPr>
          <w:color w:val="000000"/>
          <w:sz w:val="24"/>
        </w:rPr>
        <w:t>dnia 23 czerwca 2020 r.) zarządza się, co następuje:</w:t>
      </w:r>
    </w:p>
    <w:p w:rsidR="00985095" w:rsidRDefault="00985095" w:rsidP="00985095">
      <w:pPr>
        <w:spacing w:line="360" w:lineRule="auto"/>
        <w:jc w:val="both"/>
        <w:rPr>
          <w:sz w:val="24"/>
        </w:rPr>
      </w:pPr>
    </w:p>
    <w:p w:rsidR="00985095" w:rsidRDefault="00985095" w:rsidP="00985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5095" w:rsidRDefault="00985095" w:rsidP="00985095">
      <w:pPr>
        <w:keepNext/>
        <w:spacing w:line="360" w:lineRule="auto"/>
        <w:rPr>
          <w:color w:val="000000"/>
          <w:sz w:val="24"/>
        </w:rPr>
      </w:pPr>
    </w:p>
    <w:p w:rsidR="00985095" w:rsidRDefault="00985095" w:rsidP="009850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5095">
        <w:rPr>
          <w:color w:val="000000"/>
          <w:sz w:val="24"/>
          <w:szCs w:val="24"/>
        </w:rPr>
        <w:t>Postanawia się nabyć na rzecz Miasta Poznania prawo własności części nieruchomości zapisanej</w:t>
      </w:r>
      <w:r w:rsidR="00E267BB" w:rsidRPr="00985095">
        <w:rPr>
          <w:color w:val="000000"/>
          <w:sz w:val="24"/>
          <w:szCs w:val="24"/>
        </w:rPr>
        <w:t xml:space="preserve"> w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>księdze wieczystej nr PO2P/00297644/5, oznaczonej geodezyjnie jako działka ewidencyjna nr 2/22</w:t>
      </w:r>
      <w:r w:rsidR="00E267BB" w:rsidRPr="00985095">
        <w:rPr>
          <w:color w:val="000000"/>
          <w:sz w:val="24"/>
          <w:szCs w:val="24"/>
        </w:rPr>
        <w:t xml:space="preserve"> o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>pow. 3055 m²</w:t>
      </w:r>
      <w:r w:rsidR="00E267BB" w:rsidRPr="00985095">
        <w:rPr>
          <w:color w:val="000000"/>
          <w:sz w:val="24"/>
          <w:szCs w:val="24"/>
        </w:rPr>
        <w:t xml:space="preserve"> z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 xml:space="preserve">obrębu </w:t>
      </w:r>
      <w:proofErr w:type="spellStart"/>
      <w:r w:rsidRPr="00985095">
        <w:rPr>
          <w:color w:val="000000"/>
          <w:sz w:val="24"/>
          <w:szCs w:val="24"/>
        </w:rPr>
        <w:t>Żegrze</w:t>
      </w:r>
      <w:proofErr w:type="spellEnd"/>
      <w:r w:rsidRPr="00985095">
        <w:rPr>
          <w:color w:val="000000"/>
          <w:sz w:val="24"/>
          <w:szCs w:val="24"/>
        </w:rPr>
        <w:t>, arkusz mapy 26. Wymieniona część nieruchomości przeznaczona jest</w:t>
      </w:r>
      <w:r w:rsidR="00E267BB" w:rsidRPr="00985095">
        <w:rPr>
          <w:color w:val="000000"/>
          <w:sz w:val="24"/>
          <w:szCs w:val="24"/>
        </w:rPr>
        <w:t xml:space="preserve"> w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 xml:space="preserve">miejscowym planie zagospodarowania przestrzennego terenów Poznańskiego Centrum Logistycznego </w:t>
      </w:r>
      <w:proofErr w:type="spellStart"/>
      <w:r w:rsidRPr="00985095">
        <w:rPr>
          <w:color w:val="000000"/>
          <w:sz w:val="24"/>
          <w:szCs w:val="24"/>
        </w:rPr>
        <w:t>Franowo-Żegrze</w:t>
      </w:r>
      <w:proofErr w:type="spellEnd"/>
      <w:r w:rsidR="00E267BB" w:rsidRPr="00985095">
        <w:rPr>
          <w:color w:val="000000"/>
          <w:sz w:val="24"/>
          <w:szCs w:val="24"/>
        </w:rPr>
        <w:t xml:space="preserve"> w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>Poznaniu pod drogę publiczną. Właścicielem nieruchomości jest spółka pod firmą 7R 78 spółka</w:t>
      </w:r>
      <w:r w:rsidR="00E267BB" w:rsidRPr="00985095">
        <w:rPr>
          <w:color w:val="000000"/>
          <w:sz w:val="24"/>
          <w:szCs w:val="24"/>
        </w:rPr>
        <w:t xml:space="preserve"> z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>ograniczoną odpowiedzialnością. Cenę sprzedaży ustalono na kwotę 951 694 złotych brutto (słownie: dziewięćset pięćdziesiąt jeden tysięcy sześćset dziewięćdziesiąt cztery złote).</w:t>
      </w:r>
    </w:p>
    <w:p w:rsidR="00985095" w:rsidRDefault="00985095" w:rsidP="00985095">
      <w:pPr>
        <w:spacing w:line="360" w:lineRule="auto"/>
        <w:jc w:val="both"/>
        <w:rPr>
          <w:color w:val="000000"/>
          <w:sz w:val="24"/>
        </w:rPr>
      </w:pPr>
    </w:p>
    <w:p w:rsidR="00985095" w:rsidRDefault="00985095" w:rsidP="00985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85095" w:rsidRDefault="00985095" w:rsidP="00985095">
      <w:pPr>
        <w:keepNext/>
        <w:spacing w:line="360" w:lineRule="auto"/>
        <w:rPr>
          <w:color w:val="000000"/>
          <w:sz w:val="24"/>
        </w:rPr>
      </w:pPr>
    </w:p>
    <w:p w:rsidR="00985095" w:rsidRDefault="00985095" w:rsidP="009850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5095">
        <w:rPr>
          <w:color w:val="000000"/>
          <w:sz w:val="24"/>
          <w:szCs w:val="24"/>
        </w:rPr>
        <w:t>Nieruchomość zapisana</w:t>
      </w:r>
      <w:r w:rsidR="00E267BB" w:rsidRPr="00985095">
        <w:rPr>
          <w:color w:val="000000"/>
          <w:sz w:val="24"/>
          <w:szCs w:val="24"/>
        </w:rPr>
        <w:t xml:space="preserve"> w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 xml:space="preserve">księdze wieczystej nr PO2P/00297644/5 obciążona jest hipoteką. Spółka będąca właścicielem nieruchomości dostarczyła zgodę wierzyciela hipotecznego na </w:t>
      </w:r>
      <w:proofErr w:type="spellStart"/>
      <w:r w:rsidRPr="00985095">
        <w:rPr>
          <w:color w:val="000000"/>
          <w:sz w:val="24"/>
          <w:szCs w:val="24"/>
        </w:rPr>
        <w:t>bezciężarowe</w:t>
      </w:r>
      <w:proofErr w:type="spellEnd"/>
      <w:r w:rsidRPr="00985095">
        <w:rPr>
          <w:color w:val="000000"/>
          <w:sz w:val="24"/>
          <w:szCs w:val="24"/>
        </w:rPr>
        <w:t xml:space="preserve"> odłączenie działki 2/22</w:t>
      </w:r>
      <w:r w:rsidR="00E267BB" w:rsidRPr="00985095">
        <w:rPr>
          <w:color w:val="000000"/>
          <w:sz w:val="24"/>
          <w:szCs w:val="24"/>
        </w:rPr>
        <w:t xml:space="preserve"> z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>dotychczasowej księgi wieczystej.</w:t>
      </w:r>
      <w:r w:rsidR="00E267BB" w:rsidRPr="00985095">
        <w:rPr>
          <w:color w:val="000000"/>
          <w:sz w:val="24"/>
          <w:szCs w:val="24"/>
        </w:rPr>
        <w:t xml:space="preserve"> W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>związku</w:t>
      </w:r>
      <w:r w:rsidR="00E267BB" w:rsidRPr="00985095">
        <w:rPr>
          <w:color w:val="000000"/>
          <w:sz w:val="24"/>
          <w:szCs w:val="24"/>
        </w:rPr>
        <w:t xml:space="preserve"> z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>tym nabycie prawa własności części nieruchomości,</w:t>
      </w:r>
      <w:r w:rsidR="00E267BB" w:rsidRPr="00985095">
        <w:rPr>
          <w:color w:val="000000"/>
          <w:sz w:val="24"/>
          <w:szCs w:val="24"/>
        </w:rPr>
        <w:t xml:space="preserve"> o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>której mowa</w:t>
      </w:r>
      <w:r w:rsidR="00E267BB" w:rsidRPr="00985095">
        <w:rPr>
          <w:color w:val="000000"/>
          <w:sz w:val="24"/>
          <w:szCs w:val="24"/>
        </w:rPr>
        <w:t xml:space="preserve"> w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>§ 1, nastąpi bez obciążenia hipotecznego.</w:t>
      </w:r>
    </w:p>
    <w:p w:rsidR="00985095" w:rsidRDefault="00985095" w:rsidP="00985095">
      <w:pPr>
        <w:spacing w:line="360" w:lineRule="auto"/>
        <w:jc w:val="both"/>
        <w:rPr>
          <w:color w:val="000000"/>
          <w:sz w:val="24"/>
        </w:rPr>
      </w:pPr>
    </w:p>
    <w:p w:rsidR="00985095" w:rsidRDefault="00985095" w:rsidP="00985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5095" w:rsidRDefault="00985095" w:rsidP="00985095">
      <w:pPr>
        <w:keepNext/>
        <w:spacing w:line="360" w:lineRule="auto"/>
        <w:rPr>
          <w:color w:val="000000"/>
          <w:sz w:val="24"/>
        </w:rPr>
      </w:pPr>
    </w:p>
    <w:p w:rsidR="00985095" w:rsidRDefault="00985095" w:rsidP="009850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5095">
        <w:rPr>
          <w:color w:val="000000"/>
          <w:sz w:val="24"/>
          <w:szCs w:val="24"/>
        </w:rPr>
        <w:t>Wykonanie zarządzenia powierza się Dyrektorowi Zarządu Dróg Miejskich.</w:t>
      </w:r>
    </w:p>
    <w:p w:rsidR="00985095" w:rsidRDefault="00985095" w:rsidP="00985095">
      <w:pPr>
        <w:spacing w:line="360" w:lineRule="auto"/>
        <w:jc w:val="both"/>
        <w:rPr>
          <w:color w:val="000000"/>
          <w:sz w:val="24"/>
        </w:rPr>
      </w:pPr>
    </w:p>
    <w:p w:rsidR="00985095" w:rsidRDefault="00985095" w:rsidP="009850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5095" w:rsidRDefault="00985095" w:rsidP="00985095">
      <w:pPr>
        <w:keepNext/>
        <w:spacing w:line="360" w:lineRule="auto"/>
        <w:rPr>
          <w:color w:val="000000"/>
          <w:sz w:val="24"/>
        </w:rPr>
      </w:pPr>
    </w:p>
    <w:p w:rsidR="00985095" w:rsidRDefault="00985095" w:rsidP="009850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5095">
        <w:rPr>
          <w:color w:val="000000"/>
          <w:sz w:val="24"/>
          <w:szCs w:val="24"/>
        </w:rPr>
        <w:t>Zarządzenie wchodzi</w:t>
      </w:r>
      <w:r w:rsidR="00E267BB" w:rsidRPr="00985095">
        <w:rPr>
          <w:color w:val="000000"/>
          <w:sz w:val="24"/>
          <w:szCs w:val="24"/>
        </w:rPr>
        <w:t xml:space="preserve"> w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>życie</w:t>
      </w:r>
      <w:r w:rsidR="00E267BB" w:rsidRPr="00985095">
        <w:rPr>
          <w:color w:val="000000"/>
          <w:sz w:val="24"/>
          <w:szCs w:val="24"/>
        </w:rPr>
        <w:t xml:space="preserve"> z</w:t>
      </w:r>
      <w:r w:rsidR="00E267BB">
        <w:rPr>
          <w:color w:val="000000"/>
          <w:sz w:val="24"/>
          <w:szCs w:val="24"/>
        </w:rPr>
        <w:t> </w:t>
      </w:r>
      <w:r w:rsidRPr="00985095">
        <w:rPr>
          <w:color w:val="000000"/>
          <w:sz w:val="24"/>
          <w:szCs w:val="24"/>
        </w:rPr>
        <w:t>dniem podpisania.</w:t>
      </w:r>
    </w:p>
    <w:p w:rsidR="00985095" w:rsidRDefault="00985095" w:rsidP="00985095">
      <w:pPr>
        <w:spacing w:line="360" w:lineRule="auto"/>
        <w:jc w:val="both"/>
        <w:rPr>
          <w:color w:val="000000"/>
          <w:sz w:val="24"/>
        </w:rPr>
      </w:pPr>
    </w:p>
    <w:p w:rsidR="00985095" w:rsidRDefault="00985095" w:rsidP="00985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5095" w:rsidRDefault="00985095" w:rsidP="00985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85095" w:rsidRPr="00985095" w:rsidRDefault="00985095" w:rsidP="009850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5095" w:rsidRPr="00985095" w:rsidSect="009850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095" w:rsidRDefault="00985095">
      <w:r>
        <w:separator/>
      </w:r>
    </w:p>
  </w:endnote>
  <w:endnote w:type="continuationSeparator" w:id="0">
    <w:p w:rsidR="00985095" w:rsidRDefault="0098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095" w:rsidRDefault="00985095">
      <w:r>
        <w:separator/>
      </w:r>
    </w:p>
  </w:footnote>
  <w:footnote w:type="continuationSeparator" w:id="0">
    <w:p w:rsidR="00985095" w:rsidRDefault="00985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września 2025 r."/>
    <w:docVar w:name="AktNr" w:val="652/2025/P"/>
    <w:docVar w:name="Sprawa" w:val="nabycia na rzecz Miasta Poznania prawa własności części nieruchomości gruntowej stanowiącej działkę ewidencyjną nr 2/22, obręb Żegrze, arkusz mapy 26, przeznaczonej w miejscowym planie zagospodarowania przestrzennego terenów Poznańskiego Centrum Logistycznego Franowo-Żegrze w Poznaniu pod drogę publiczną."/>
  </w:docVars>
  <w:rsids>
    <w:rsidRoot w:val="009850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509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67B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0B9CF-CEDA-4AEE-9EA1-E5ACB199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2025-09-09T10:27:00Z</dcterms:created>
  <dcterms:modified xsi:type="dcterms:W3CDTF">2025-09-09T10:27:00Z</dcterms:modified>
</cp:coreProperties>
</file>