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B453B">
              <w:rPr>
                <w:b/>
              </w:rPr>
              <w:fldChar w:fldCharType="separate"/>
            </w:r>
            <w:r w:rsidR="008B453B">
              <w:rPr>
                <w:b/>
              </w:rPr>
              <w:t>ogłoszenia wykazu nieruchomości stanowiącej własność Miasta Poznania, położonej</w:t>
            </w:r>
            <w:r w:rsidR="00803D89">
              <w:rPr>
                <w:b/>
              </w:rPr>
              <w:t xml:space="preserve"> w </w:t>
            </w:r>
            <w:r w:rsidR="008B453B">
              <w:rPr>
                <w:b/>
              </w:rPr>
              <w:t>Poznaniu przy ul. Grunwaldzkiej 163, przeznaczonej do sprzedaży</w:t>
            </w:r>
            <w:r w:rsidR="00803D89">
              <w:rPr>
                <w:b/>
              </w:rPr>
              <w:t xml:space="preserve"> w </w:t>
            </w:r>
            <w:r w:rsidR="008B453B">
              <w:rPr>
                <w:b/>
              </w:rPr>
              <w:t>trybie przetargu ustnego nieograniczonego.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B453B" w:rsidRDefault="00FA63B5" w:rsidP="008B453B">
      <w:pPr>
        <w:spacing w:line="360" w:lineRule="auto"/>
        <w:jc w:val="both"/>
      </w:pPr>
      <w:bookmarkStart w:id="2" w:name="z1"/>
      <w:bookmarkEnd w:id="2"/>
    </w:p>
    <w:p w:rsidR="008B453B" w:rsidRPr="008B453B" w:rsidRDefault="008B453B" w:rsidP="008B453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8B453B">
        <w:rPr>
          <w:color w:val="000000"/>
        </w:rPr>
        <w:t>Nieruchomość opisana</w:t>
      </w:r>
      <w:r w:rsidR="00803D89" w:rsidRPr="008B453B">
        <w:rPr>
          <w:color w:val="000000"/>
        </w:rPr>
        <w:t xml:space="preserve"> w</w:t>
      </w:r>
      <w:r w:rsidR="00803D89">
        <w:rPr>
          <w:color w:val="000000"/>
        </w:rPr>
        <w:t> </w:t>
      </w:r>
      <w:r w:rsidRPr="008B453B">
        <w:rPr>
          <w:color w:val="000000"/>
        </w:rPr>
        <w:t>§ 1 zarządzenia oraz objęta wykazem będącym załącznikiem do zarządzenia stanowi własność Miasta Poznania.</w:t>
      </w:r>
    </w:p>
    <w:p w:rsidR="008B453B" w:rsidRPr="008B453B" w:rsidRDefault="008B453B" w:rsidP="008B453B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</w:rPr>
      </w:pPr>
      <w:r w:rsidRPr="008B453B">
        <w:rPr>
          <w:color w:val="000000"/>
        </w:rPr>
        <w:t>W miejscowym planie zagospodarowania przestrzennego dla obszaru „W rejonie ul. Babimojskiej”</w:t>
      </w:r>
      <w:r w:rsidR="00803D89" w:rsidRPr="008B453B">
        <w:rPr>
          <w:color w:val="000000"/>
        </w:rPr>
        <w:t xml:space="preserve"> w</w:t>
      </w:r>
      <w:r w:rsidR="00803D89">
        <w:rPr>
          <w:color w:val="000000"/>
        </w:rPr>
        <w:t> </w:t>
      </w:r>
      <w:r w:rsidRPr="008B453B">
        <w:rPr>
          <w:color w:val="000000"/>
        </w:rPr>
        <w:t>Poznaniu, zatwierdzonym uchwałą Nr LXVI/1002/VI/2014 Rady Miasta Poznania</w:t>
      </w:r>
      <w:r w:rsidR="00803D89" w:rsidRPr="008B453B">
        <w:rPr>
          <w:color w:val="000000"/>
        </w:rPr>
        <w:t xml:space="preserve"> z</w:t>
      </w:r>
      <w:r w:rsidR="00803D89">
        <w:rPr>
          <w:color w:val="000000"/>
        </w:rPr>
        <w:t> </w:t>
      </w:r>
      <w:r w:rsidRPr="008B453B">
        <w:rPr>
          <w:color w:val="000000"/>
        </w:rPr>
        <w:t xml:space="preserve">dnia 18 marca 2014 r. (Dz. Urz. Woj. </w:t>
      </w:r>
      <w:proofErr w:type="spellStart"/>
      <w:r w:rsidRPr="008B453B">
        <w:rPr>
          <w:color w:val="000000"/>
        </w:rPr>
        <w:t>Wielk</w:t>
      </w:r>
      <w:proofErr w:type="spellEnd"/>
      <w:r w:rsidRPr="008B453B">
        <w:rPr>
          <w:color w:val="000000"/>
        </w:rPr>
        <w:t>.</w:t>
      </w:r>
      <w:r w:rsidR="00803D89" w:rsidRPr="008B453B">
        <w:rPr>
          <w:color w:val="000000"/>
        </w:rPr>
        <w:t xml:space="preserve"> z</w:t>
      </w:r>
      <w:r w:rsidR="00803D89">
        <w:rPr>
          <w:color w:val="000000"/>
        </w:rPr>
        <w:t> </w:t>
      </w:r>
      <w:r w:rsidRPr="008B453B">
        <w:rPr>
          <w:color w:val="000000"/>
        </w:rPr>
        <w:t>2014 r. poz. 2466</w:t>
      </w:r>
      <w:r w:rsidR="00803D89" w:rsidRPr="008B453B">
        <w:rPr>
          <w:color w:val="000000"/>
        </w:rPr>
        <w:t xml:space="preserve"> z</w:t>
      </w:r>
      <w:r w:rsidR="00803D89">
        <w:rPr>
          <w:color w:val="000000"/>
        </w:rPr>
        <w:t> </w:t>
      </w:r>
      <w:r w:rsidRPr="008B453B">
        <w:rPr>
          <w:color w:val="000000"/>
        </w:rPr>
        <w:t>dnia 15 kwietnia 2014 r.) nieruchomość znajduje się na obszarze oznaczonym symbolem</w:t>
      </w:r>
      <w:r w:rsidRPr="008B453B">
        <w:rPr>
          <w:color w:val="E26200"/>
        </w:rPr>
        <w:t xml:space="preserve"> </w:t>
      </w:r>
      <w:r w:rsidRPr="008B453B">
        <w:rPr>
          <w:b/>
          <w:bCs/>
          <w:color w:val="000000"/>
        </w:rPr>
        <w:t>2MN/U</w:t>
      </w:r>
      <w:r w:rsidRPr="008B453B">
        <w:rPr>
          <w:color w:val="000000"/>
        </w:rPr>
        <w:t xml:space="preserve"> </w:t>
      </w:r>
      <w:r w:rsidRPr="008B453B">
        <w:rPr>
          <w:b/>
          <w:bCs/>
          <w:color w:val="000000"/>
        </w:rPr>
        <w:t>– teren zabudowy mieszkaniowej jednorodzinnej lub usługowej.</w:t>
      </w:r>
    </w:p>
    <w:p w:rsidR="008B453B" w:rsidRPr="008B453B" w:rsidRDefault="008B453B" w:rsidP="008B453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8B453B">
        <w:rPr>
          <w:color w:val="000000"/>
        </w:rPr>
        <w:t>Powyższe potwierdził Wydział Urbanistyki</w:t>
      </w:r>
      <w:r w:rsidR="00803D89" w:rsidRPr="008B453B">
        <w:rPr>
          <w:color w:val="000000"/>
        </w:rPr>
        <w:t xml:space="preserve"> i</w:t>
      </w:r>
      <w:r w:rsidR="00803D89">
        <w:rPr>
          <w:color w:val="000000"/>
        </w:rPr>
        <w:t> </w:t>
      </w:r>
      <w:r w:rsidRPr="008B453B">
        <w:rPr>
          <w:color w:val="000000"/>
        </w:rPr>
        <w:t>Architektury Urzędu Miasta Poznania pismem nr UA-IV.6724.1695.2024</w:t>
      </w:r>
      <w:r w:rsidR="00803D89" w:rsidRPr="008B453B">
        <w:rPr>
          <w:color w:val="000000"/>
        </w:rPr>
        <w:t xml:space="preserve"> z</w:t>
      </w:r>
      <w:r w:rsidR="00803D89">
        <w:rPr>
          <w:color w:val="000000"/>
        </w:rPr>
        <w:t> </w:t>
      </w:r>
      <w:r w:rsidRPr="008B453B">
        <w:rPr>
          <w:color w:val="000000"/>
        </w:rPr>
        <w:t>dnia 13 sierpnia 2024 r.</w:t>
      </w:r>
    </w:p>
    <w:p w:rsidR="008B453B" w:rsidRPr="008B453B" w:rsidRDefault="008B453B" w:rsidP="008B453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8B453B">
        <w:rPr>
          <w:color w:val="000000"/>
        </w:rPr>
        <w:t>Prezydent Miasta Poznania upoważniony jest do zbywania nieruchomości gruntowych na podstawie uchwały Nr LXI/840/V/2009 Rady Miasta Poznania</w:t>
      </w:r>
      <w:r w:rsidR="00803D89" w:rsidRPr="008B453B">
        <w:rPr>
          <w:color w:val="000000"/>
        </w:rPr>
        <w:t xml:space="preserve"> z</w:t>
      </w:r>
      <w:r w:rsidR="00803D89">
        <w:rPr>
          <w:color w:val="000000"/>
        </w:rPr>
        <w:t> </w:t>
      </w:r>
      <w:r w:rsidRPr="008B453B">
        <w:rPr>
          <w:color w:val="000000"/>
        </w:rPr>
        <w:t>dnia 13 października 2009 r.</w:t>
      </w:r>
      <w:r w:rsidR="00803D89" w:rsidRPr="008B453B">
        <w:rPr>
          <w:color w:val="000000"/>
        </w:rPr>
        <w:t xml:space="preserve"> w</w:t>
      </w:r>
      <w:r w:rsidR="00803D89">
        <w:rPr>
          <w:color w:val="000000"/>
        </w:rPr>
        <w:t> </w:t>
      </w:r>
      <w:r w:rsidRPr="008B453B">
        <w:rPr>
          <w:color w:val="000000"/>
        </w:rPr>
        <w:t xml:space="preserve">sprawie zasad gospodarowania nieruchomościami Miasta Poznania (Dz. Urz. Woj. </w:t>
      </w:r>
      <w:proofErr w:type="spellStart"/>
      <w:r w:rsidRPr="008B453B">
        <w:rPr>
          <w:color w:val="000000"/>
          <w:szCs w:val="20"/>
        </w:rPr>
        <w:t>Wielk</w:t>
      </w:r>
      <w:proofErr w:type="spellEnd"/>
      <w:r w:rsidRPr="008B453B">
        <w:rPr>
          <w:color w:val="000000"/>
          <w:szCs w:val="20"/>
        </w:rPr>
        <w:t>.</w:t>
      </w:r>
      <w:r w:rsidR="00803D89" w:rsidRPr="008B453B">
        <w:rPr>
          <w:color w:val="FF0000"/>
          <w:szCs w:val="20"/>
        </w:rPr>
        <w:t xml:space="preserve"> </w:t>
      </w:r>
      <w:r w:rsidR="00803D89" w:rsidRPr="008B453B">
        <w:rPr>
          <w:color w:val="000000"/>
        </w:rPr>
        <w:t>z</w:t>
      </w:r>
      <w:r w:rsidR="00803D89">
        <w:rPr>
          <w:color w:val="FF0000"/>
          <w:szCs w:val="20"/>
        </w:rPr>
        <w:t> </w:t>
      </w:r>
      <w:r w:rsidRPr="008B453B">
        <w:rPr>
          <w:color w:val="000000"/>
        </w:rPr>
        <w:t>2019 r. poz. 10091</w:t>
      </w:r>
      <w:r w:rsidR="00803D89" w:rsidRPr="008B453B">
        <w:rPr>
          <w:color w:val="000000"/>
        </w:rPr>
        <w:t xml:space="preserve"> z</w:t>
      </w:r>
      <w:r w:rsidR="00803D89">
        <w:rPr>
          <w:color w:val="000000"/>
        </w:rPr>
        <w:t> </w:t>
      </w:r>
      <w:r w:rsidRPr="008B453B">
        <w:rPr>
          <w:color w:val="000000"/>
        </w:rPr>
        <w:t>późniejszymi zmianami).</w:t>
      </w:r>
    </w:p>
    <w:p w:rsidR="008B453B" w:rsidRPr="008B453B" w:rsidRDefault="008B453B" w:rsidP="008B453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8B453B">
        <w:rPr>
          <w:color w:val="000000"/>
        </w:rPr>
        <w:t>Natomiast zgodnie</w:t>
      </w:r>
      <w:r w:rsidR="00803D89" w:rsidRPr="008B453B">
        <w:rPr>
          <w:color w:val="000000"/>
        </w:rPr>
        <w:t xml:space="preserve"> z</w:t>
      </w:r>
      <w:r w:rsidR="00803D89">
        <w:rPr>
          <w:color w:val="000000"/>
        </w:rPr>
        <w:t> </w:t>
      </w:r>
      <w:r w:rsidRPr="008B453B">
        <w:rPr>
          <w:color w:val="000000"/>
        </w:rPr>
        <w:t>art. 35 ust. 1 ustawy</w:t>
      </w:r>
      <w:r w:rsidR="00803D89" w:rsidRPr="008B453B">
        <w:rPr>
          <w:color w:val="000000"/>
        </w:rPr>
        <w:t xml:space="preserve"> z</w:t>
      </w:r>
      <w:r w:rsidR="00803D89">
        <w:rPr>
          <w:color w:val="000000"/>
        </w:rPr>
        <w:t> </w:t>
      </w:r>
      <w:r w:rsidRPr="008B453B">
        <w:rPr>
          <w:color w:val="000000"/>
        </w:rPr>
        <w:t>dnia 21 sierpnia 1997 r.</w:t>
      </w:r>
      <w:r w:rsidR="00803D89" w:rsidRPr="008B453B">
        <w:rPr>
          <w:color w:val="000000"/>
        </w:rPr>
        <w:t xml:space="preserve"> o</w:t>
      </w:r>
      <w:r w:rsidR="00803D89">
        <w:rPr>
          <w:color w:val="000000"/>
        </w:rPr>
        <w:t> </w:t>
      </w:r>
      <w:r w:rsidRPr="008B453B">
        <w:rPr>
          <w:color w:val="000000"/>
        </w:rPr>
        <w:t>gospodarce nieruchomościami prezydent miasta sporządza</w:t>
      </w:r>
      <w:r w:rsidR="00803D89" w:rsidRPr="008B453B">
        <w:rPr>
          <w:color w:val="000000"/>
        </w:rPr>
        <w:t xml:space="preserve"> i</w:t>
      </w:r>
      <w:r w:rsidR="00803D89">
        <w:rPr>
          <w:color w:val="000000"/>
        </w:rPr>
        <w:t> </w:t>
      </w:r>
      <w:r w:rsidRPr="008B453B">
        <w:rPr>
          <w:color w:val="000000"/>
        </w:rPr>
        <w:t>podaje do publicznej wiadomości wykaz nieruchomości przeznaczonych do sprzedaży.</w:t>
      </w:r>
    </w:p>
    <w:p w:rsidR="008B453B" w:rsidRPr="008B453B" w:rsidRDefault="008B453B" w:rsidP="008B453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B453B">
        <w:rPr>
          <w:color w:val="000000"/>
        </w:rPr>
        <w:t>Wykaz ten podlega wywieszeniu na okres 21 dni</w:t>
      </w:r>
      <w:r w:rsidR="00803D89" w:rsidRPr="008B453B">
        <w:rPr>
          <w:color w:val="000000"/>
        </w:rPr>
        <w:t xml:space="preserve"> w</w:t>
      </w:r>
      <w:r w:rsidR="00803D89">
        <w:rPr>
          <w:color w:val="000000"/>
        </w:rPr>
        <w:t> </w:t>
      </w:r>
      <w:r w:rsidRPr="008B453B">
        <w:rPr>
          <w:color w:val="000000"/>
        </w:rPr>
        <w:t>siedzibie właściwego urzędu oraz zamieszczeniu na stronie internetowej właściwego urzędu.</w:t>
      </w:r>
    </w:p>
    <w:p w:rsidR="008B453B" w:rsidRPr="008B453B" w:rsidRDefault="008B453B" w:rsidP="008B453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B453B">
        <w:rPr>
          <w:color w:val="000000"/>
        </w:rPr>
        <w:t>Ponadto informacja</w:t>
      </w:r>
      <w:r w:rsidR="00803D89" w:rsidRPr="008B453B">
        <w:rPr>
          <w:color w:val="000000"/>
        </w:rPr>
        <w:t xml:space="preserve"> o</w:t>
      </w:r>
      <w:r w:rsidR="00803D89">
        <w:rPr>
          <w:color w:val="000000"/>
        </w:rPr>
        <w:t> </w:t>
      </w:r>
      <w:r w:rsidRPr="008B453B">
        <w:rPr>
          <w:color w:val="000000"/>
        </w:rPr>
        <w:t>zamieszczeniu tego wykazu podana zostanie do publicznej wiadomości przez ogłoszenie</w:t>
      </w:r>
      <w:r w:rsidR="00803D89" w:rsidRPr="008B453B">
        <w:rPr>
          <w:color w:val="000000"/>
        </w:rPr>
        <w:t xml:space="preserve"> w</w:t>
      </w:r>
      <w:r w:rsidR="00803D89">
        <w:rPr>
          <w:color w:val="000000"/>
        </w:rPr>
        <w:t> </w:t>
      </w:r>
      <w:r w:rsidRPr="008B453B">
        <w:rPr>
          <w:color w:val="000000"/>
        </w:rPr>
        <w:t>prasie lokalnej</w:t>
      </w:r>
      <w:r w:rsidR="00803D89" w:rsidRPr="008B453B">
        <w:rPr>
          <w:color w:val="000000"/>
        </w:rPr>
        <w:t xml:space="preserve"> o</w:t>
      </w:r>
      <w:r w:rsidR="00803D89">
        <w:rPr>
          <w:color w:val="000000"/>
        </w:rPr>
        <w:t> </w:t>
      </w:r>
      <w:r w:rsidRPr="008B453B">
        <w:rPr>
          <w:color w:val="000000"/>
        </w:rPr>
        <w:t>zasięgu obejmującym co najmniej powiat, na terenie którego położona jest nieruchomość.</w:t>
      </w:r>
    </w:p>
    <w:p w:rsidR="008B453B" w:rsidRDefault="008B453B" w:rsidP="008B453B">
      <w:pPr>
        <w:spacing w:line="360" w:lineRule="auto"/>
        <w:jc w:val="both"/>
        <w:rPr>
          <w:color w:val="000000"/>
        </w:rPr>
      </w:pPr>
      <w:r w:rsidRPr="008B453B">
        <w:rPr>
          <w:color w:val="000000"/>
        </w:rPr>
        <w:t>Z uwagi na powyższe wydanie zarządzenia jest słuszne</w:t>
      </w:r>
      <w:r w:rsidR="00803D89" w:rsidRPr="008B453B">
        <w:rPr>
          <w:color w:val="000000"/>
        </w:rPr>
        <w:t xml:space="preserve"> i</w:t>
      </w:r>
      <w:r w:rsidR="00803D89">
        <w:rPr>
          <w:color w:val="000000"/>
        </w:rPr>
        <w:t> </w:t>
      </w:r>
      <w:r w:rsidRPr="008B453B">
        <w:rPr>
          <w:color w:val="000000"/>
        </w:rPr>
        <w:t>uzasadnione.</w:t>
      </w:r>
    </w:p>
    <w:p w:rsidR="008B453B" w:rsidRDefault="008B453B" w:rsidP="008B453B">
      <w:pPr>
        <w:spacing w:line="360" w:lineRule="auto"/>
        <w:jc w:val="both"/>
      </w:pPr>
    </w:p>
    <w:p w:rsidR="008B453B" w:rsidRDefault="008B453B" w:rsidP="008B453B">
      <w:pPr>
        <w:keepNext/>
        <w:spacing w:line="360" w:lineRule="auto"/>
        <w:jc w:val="center"/>
      </w:pPr>
      <w:r>
        <w:t>DYREKTOR WYDZIAŁU</w:t>
      </w:r>
    </w:p>
    <w:p w:rsidR="008B453B" w:rsidRPr="008B453B" w:rsidRDefault="008B453B" w:rsidP="008B453B">
      <w:pPr>
        <w:keepNext/>
        <w:spacing w:line="360" w:lineRule="auto"/>
        <w:jc w:val="center"/>
      </w:pPr>
      <w:r>
        <w:t>(-) Magda Albińska</w:t>
      </w:r>
    </w:p>
    <w:sectPr w:rsidR="008B453B" w:rsidRPr="008B453B" w:rsidSect="008B453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453B" w:rsidRDefault="008B453B">
      <w:r>
        <w:separator/>
      </w:r>
    </w:p>
  </w:endnote>
  <w:endnote w:type="continuationSeparator" w:id="0">
    <w:p w:rsidR="008B453B" w:rsidRDefault="008B4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453B" w:rsidRDefault="008B453B">
      <w:r>
        <w:separator/>
      </w:r>
    </w:p>
  </w:footnote>
  <w:footnote w:type="continuationSeparator" w:id="0">
    <w:p w:rsidR="008B453B" w:rsidRDefault="008B45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ogłoszenia wykazu nieruchomości stanowiącej własność Miasta Poznania, położonej w Poznaniu przy ul. Grunwaldzkiej 163, przeznaczonej do sprzedaży w trybie przetargu ustnego nieograniczonego."/>
  </w:docVars>
  <w:rsids>
    <w:rsidRoot w:val="008B453B"/>
    <w:rsid w:val="000607A3"/>
    <w:rsid w:val="001B1D53"/>
    <w:rsid w:val="0022095A"/>
    <w:rsid w:val="002946C5"/>
    <w:rsid w:val="002C29F3"/>
    <w:rsid w:val="00796326"/>
    <w:rsid w:val="00803D89"/>
    <w:rsid w:val="008B453B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9E0A5D-A9A9-4487-B6AF-9302B64A6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276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2025-10-14T12:02:00Z</dcterms:created>
  <dcterms:modified xsi:type="dcterms:W3CDTF">2025-10-14T12:02:00Z</dcterms:modified>
</cp:coreProperties>
</file>