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F54ECA">
              <w:rPr>
                <w:b/>
              </w:rPr>
              <w:fldChar w:fldCharType="separate"/>
            </w:r>
            <w:r w:rsidR="00F54ECA">
              <w:rPr>
                <w:b/>
              </w:rPr>
              <w:t>trybu powoływania</w:t>
            </w:r>
            <w:r w:rsidR="00636882">
              <w:rPr>
                <w:b/>
              </w:rPr>
              <w:t xml:space="preserve"> i </w:t>
            </w:r>
            <w:r w:rsidR="00F54ECA">
              <w:rPr>
                <w:b/>
              </w:rPr>
              <w:t>organizacji komisji dialogu obywatelskiego.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F54ECA" w:rsidRDefault="00FA63B5" w:rsidP="00F54ECA">
      <w:pPr>
        <w:spacing w:line="360" w:lineRule="auto"/>
        <w:jc w:val="both"/>
      </w:pPr>
      <w:bookmarkStart w:id="2" w:name="z1"/>
      <w:bookmarkEnd w:id="2"/>
    </w:p>
    <w:p w:rsidR="00F54ECA" w:rsidRPr="00F54ECA" w:rsidRDefault="00F54ECA" w:rsidP="00F54EC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54ECA">
        <w:rPr>
          <w:color w:val="000000"/>
        </w:rPr>
        <w:t>Zarządzenie dotyczy trybu powoływania</w:t>
      </w:r>
      <w:r w:rsidR="00636882" w:rsidRPr="00F54ECA">
        <w:rPr>
          <w:color w:val="000000"/>
        </w:rPr>
        <w:t xml:space="preserve"> i</w:t>
      </w:r>
      <w:r w:rsidR="00636882">
        <w:rPr>
          <w:color w:val="000000"/>
        </w:rPr>
        <w:t> </w:t>
      </w:r>
      <w:r w:rsidRPr="00F54ECA">
        <w:rPr>
          <w:color w:val="000000"/>
        </w:rPr>
        <w:t>organizacji komisji dialogu obywatelskiego (KDO), które mają charakter opiniodawczy, doradczy</w:t>
      </w:r>
      <w:r w:rsidR="00636882" w:rsidRPr="00F54ECA">
        <w:rPr>
          <w:color w:val="000000"/>
        </w:rPr>
        <w:t xml:space="preserve"> i</w:t>
      </w:r>
      <w:r w:rsidR="00636882">
        <w:rPr>
          <w:color w:val="000000"/>
        </w:rPr>
        <w:t> </w:t>
      </w:r>
      <w:r w:rsidRPr="00F54ECA">
        <w:rPr>
          <w:color w:val="000000"/>
        </w:rPr>
        <w:t>inicjatywny dla Prezydenta Miasta Poznania. Stanowi ono połączenie propozycji zapisów zgłoszonych przez przedstawicieli KDO działających</w:t>
      </w:r>
      <w:r w:rsidR="00636882" w:rsidRPr="00F54ECA">
        <w:rPr>
          <w:color w:val="000000"/>
        </w:rPr>
        <w:t xml:space="preserve"> w</w:t>
      </w:r>
      <w:r w:rsidR="00636882">
        <w:rPr>
          <w:color w:val="000000"/>
        </w:rPr>
        <w:t> </w:t>
      </w:r>
      <w:r w:rsidRPr="00F54ECA">
        <w:rPr>
          <w:color w:val="000000"/>
        </w:rPr>
        <w:t xml:space="preserve">Poznaniu oraz przedstawicieli Urzędu Miasta Poznania. </w:t>
      </w:r>
    </w:p>
    <w:p w:rsidR="00F54ECA" w:rsidRPr="00F54ECA" w:rsidRDefault="00F54ECA" w:rsidP="00F54EC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54ECA">
        <w:rPr>
          <w:color w:val="000000"/>
        </w:rPr>
        <w:t>Wprowadzone zmiany</w:t>
      </w:r>
      <w:r w:rsidR="00636882" w:rsidRPr="00F54ECA">
        <w:rPr>
          <w:color w:val="000000"/>
        </w:rPr>
        <w:t xml:space="preserve"> w</w:t>
      </w:r>
      <w:r w:rsidR="00636882">
        <w:rPr>
          <w:color w:val="000000"/>
        </w:rPr>
        <w:t> </w:t>
      </w:r>
      <w:r w:rsidRPr="00F54ECA">
        <w:rPr>
          <w:color w:val="000000"/>
        </w:rPr>
        <w:t>dużej mierze wynikają</w:t>
      </w:r>
      <w:r w:rsidR="00636882" w:rsidRPr="00F54ECA">
        <w:rPr>
          <w:color w:val="000000"/>
        </w:rPr>
        <w:t xml:space="preserve"> z</w:t>
      </w:r>
      <w:r w:rsidR="00636882">
        <w:rPr>
          <w:color w:val="000000"/>
        </w:rPr>
        <w:t> </w:t>
      </w:r>
      <w:r w:rsidRPr="00F54ECA">
        <w:rPr>
          <w:color w:val="000000"/>
        </w:rPr>
        <w:t>doświadczeń KDO. Mają one na celu uporządkowanie</w:t>
      </w:r>
      <w:r w:rsidR="00636882" w:rsidRPr="00F54ECA">
        <w:rPr>
          <w:color w:val="000000"/>
        </w:rPr>
        <w:t xml:space="preserve"> i</w:t>
      </w:r>
      <w:r w:rsidR="00636882">
        <w:rPr>
          <w:color w:val="000000"/>
        </w:rPr>
        <w:t> </w:t>
      </w:r>
      <w:r w:rsidRPr="00F54ECA">
        <w:rPr>
          <w:color w:val="000000"/>
        </w:rPr>
        <w:t>wzmocnienie działań KDO  jako wartościowej płaszczyzny dialogu pomiędzy samorządem</w:t>
      </w:r>
      <w:r w:rsidR="00636882" w:rsidRPr="00F54ECA">
        <w:rPr>
          <w:color w:val="000000"/>
        </w:rPr>
        <w:t xml:space="preserve"> a</w:t>
      </w:r>
      <w:r w:rsidR="00636882">
        <w:rPr>
          <w:color w:val="000000"/>
        </w:rPr>
        <w:t> </w:t>
      </w:r>
      <w:r w:rsidRPr="00F54ECA">
        <w:rPr>
          <w:color w:val="000000"/>
        </w:rPr>
        <w:t>sektorem pozarządowym. Zapisy pozwolą także na sprawniejsze funkcjonowanie KDO oraz bardziej elastyczne zmiany</w:t>
      </w:r>
      <w:r w:rsidR="00636882" w:rsidRPr="00F54ECA">
        <w:rPr>
          <w:color w:val="000000"/>
        </w:rPr>
        <w:t xml:space="preserve"> w</w:t>
      </w:r>
      <w:r w:rsidR="00636882">
        <w:rPr>
          <w:color w:val="000000"/>
        </w:rPr>
        <w:t> </w:t>
      </w:r>
      <w:r w:rsidRPr="00F54ECA">
        <w:rPr>
          <w:color w:val="000000"/>
        </w:rPr>
        <w:t xml:space="preserve">ich składach. </w:t>
      </w:r>
    </w:p>
    <w:p w:rsidR="00F54ECA" w:rsidRDefault="00F54ECA" w:rsidP="00F54ECA">
      <w:pPr>
        <w:spacing w:line="360" w:lineRule="auto"/>
        <w:jc w:val="both"/>
        <w:rPr>
          <w:color w:val="000000"/>
        </w:rPr>
      </w:pPr>
      <w:r w:rsidRPr="00F54ECA">
        <w:rPr>
          <w:color w:val="000000"/>
        </w:rPr>
        <w:t>Z uwagi na liczbę zmian za celowe uznano wydanie nowego zarządzenia.</w:t>
      </w:r>
    </w:p>
    <w:p w:rsidR="00F54ECA" w:rsidRDefault="00F54ECA" w:rsidP="00F54ECA">
      <w:pPr>
        <w:spacing w:line="360" w:lineRule="auto"/>
        <w:jc w:val="both"/>
      </w:pPr>
    </w:p>
    <w:p w:rsidR="00F54ECA" w:rsidRDefault="00F54ECA" w:rsidP="00F54ECA">
      <w:pPr>
        <w:keepNext/>
        <w:spacing w:line="360" w:lineRule="auto"/>
        <w:jc w:val="center"/>
      </w:pPr>
      <w:r>
        <w:t>ZASTĘPCA DYREKTORA</w:t>
      </w:r>
    </w:p>
    <w:p w:rsidR="00F54ECA" w:rsidRPr="00F54ECA" w:rsidRDefault="00F54ECA" w:rsidP="00F54ECA">
      <w:pPr>
        <w:keepNext/>
        <w:spacing w:line="360" w:lineRule="auto"/>
        <w:jc w:val="center"/>
      </w:pPr>
      <w:r>
        <w:t>(-) Łukasz Judek</w:t>
      </w:r>
    </w:p>
    <w:sectPr w:rsidR="00F54ECA" w:rsidRPr="00F54ECA" w:rsidSect="00F54EC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4ECA" w:rsidRDefault="00F54ECA">
      <w:r>
        <w:separator/>
      </w:r>
    </w:p>
  </w:endnote>
  <w:endnote w:type="continuationSeparator" w:id="0">
    <w:p w:rsidR="00F54ECA" w:rsidRDefault="00F54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4ECA" w:rsidRDefault="00F54ECA">
      <w:r>
        <w:separator/>
      </w:r>
    </w:p>
  </w:footnote>
  <w:footnote w:type="continuationSeparator" w:id="0">
    <w:p w:rsidR="00F54ECA" w:rsidRDefault="00F54E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trybu powoływania i organizacji komisji dialogu obywatelskiego."/>
  </w:docVars>
  <w:rsids>
    <w:rsidRoot w:val="00F54ECA"/>
    <w:rsid w:val="000607A3"/>
    <w:rsid w:val="001B1D53"/>
    <w:rsid w:val="0022095A"/>
    <w:rsid w:val="002946C5"/>
    <w:rsid w:val="002C29F3"/>
    <w:rsid w:val="00636882"/>
    <w:rsid w:val="00796326"/>
    <w:rsid w:val="00A87E1B"/>
    <w:rsid w:val="00AA04BE"/>
    <w:rsid w:val="00BB1A14"/>
    <w:rsid w:val="00F54ECA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3B564B-C66C-4FBF-A620-5F461C7EC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132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2025-12-09T10:27:00Z</dcterms:created>
  <dcterms:modified xsi:type="dcterms:W3CDTF">2025-12-09T10:27:00Z</dcterms:modified>
</cp:coreProperties>
</file>