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5153">
              <w:rPr>
                <w:b/>
              </w:rPr>
              <w:fldChar w:fldCharType="separate"/>
            </w:r>
            <w:r w:rsidR="008F5153">
              <w:rPr>
                <w:b/>
              </w:rPr>
              <w:t>nieodpłatnego nabycia na rzecz Miasta Poznania nieruchomości stanowiących własność Skarbu Państwa – Krajowego Ośrodka Wsparcia Rolnictwa, położonych</w:t>
            </w:r>
            <w:r w:rsidR="00C8564D">
              <w:rPr>
                <w:b/>
              </w:rPr>
              <w:t xml:space="preserve"> w </w:t>
            </w:r>
            <w:r w:rsidR="008F5153">
              <w:rPr>
                <w:b/>
              </w:rPr>
              <w:t>Poznaniu przy ulicy Jasna Rola.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5153" w:rsidRDefault="00FA63B5" w:rsidP="008F5153">
      <w:pPr>
        <w:spacing w:line="360" w:lineRule="auto"/>
        <w:jc w:val="both"/>
      </w:pPr>
      <w:bookmarkStart w:id="2" w:name="z1"/>
      <w:bookmarkEnd w:id="2"/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5153">
        <w:rPr>
          <w:color w:val="000000"/>
          <w:szCs w:val="20"/>
        </w:rPr>
        <w:t>Nieruchomości położone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Poznaniu przy ulicy Jasna Rola, oznaczone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ewidencji gruntów: obręb Naramowice, arkusz mapy 17, działka nr 2/10</w:t>
      </w:r>
      <w:r w:rsidR="00C8564D" w:rsidRPr="008F5153">
        <w:rPr>
          <w:color w:val="000000"/>
          <w:szCs w:val="20"/>
        </w:rPr>
        <w:t xml:space="preserve"> o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pow. 153 m</w:t>
      </w:r>
      <w:r w:rsidRPr="008F5153">
        <w:rPr>
          <w:color w:val="000000"/>
          <w:szCs w:val="20"/>
          <w:vertAlign w:val="superscript"/>
        </w:rPr>
        <w:t>2</w:t>
      </w:r>
      <w:r w:rsidRPr="008F5153">
        <w:rPr>
          <w:color w:val="000000"/>
          <w:szCs w:val="20"/>
        </w:rPr>
        <w:t>, dla której prowadzona jest księga wieczysta PO1P/00018298/8, oraz obręb Naramowice, arkusz mapy 19, działka nr 2/11</w:t>
      </w:r>
      <w:r w:rsidR="00C8564D" w:rsidRPr="008F5153">
        <w:rPr>
          <w:color w:val="000000"/>
          <w:szCs w:val="20"/>
        </w:rPr>
        <w:t xml:space="preserve"> o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pow. 424 m</w:t>
      </w:r>
      <w:r w:rsidRPr="008F5153">
        <w:rPr>
          <w:color w:val="000000"/>
          <w:szCs w:val="20"/>
          <w:vertAlign w:val="superscript"/>
        </w:rPr>
        <w:t>2</w:t>
      </w:r>
      <w:r w:rsidRPr="008F5153">
        <w:rPr>
          <w:color w:val="000000"/>
          <w:szCs w:val="20"/>
        </w:rPr>
        <w:t xml:space="preserve">, dla której prowadzona jest księga wieczysta PO1P/00278552/7, stanowią własność Skarbu Państwa </w:t>
      </w:r>
      <w:r w:rsidRPr="008F5153">
        <w:rPr>
          <w:color w:val="000000"/>
        </w:rPr>
        <w:t>–</w:t>
      </w:r>
      <w:r w:rsidRPr="008F5153">
        <w:rPr>
          <w:color w:val="000000"/>
          <w:szCs w:val="20"/>
        </w:rPr>
        <w:t xml:space="preserve"> Krajowego Ośrodka Wsparcia Rolnictwa.</w:t>
      </w:r>
      <w:r w:rsidR="00C8564D" w:rsidRPr="008F5153">
        <w:rPr>
          <w:color w:val="000000"/>
          <w:szCs w:val="20"/>
        </w:rPr>
        <w:t xml:space="preserve"> </w:t>
      </w:r>
      <w:r w:rsidR="00C8564D" w:rsidRPr="008F5153">
        <w:rPr>
          <w:color w:val="000000"/>
          <w:szCs w:val="22"/>
        </w:rPr>
        <w:t>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2"/>
        </w:rPr>
        <w:t xml:space="preserve">dziale IV KW </w:t>
      </w:r>
      <w:r w:rsidRPr="008F5153">
        <w:rPr>
          <w:color w:val="000000"/>
          <w:szCs w:val="20"/>
        </w:rPr>
        <w:t>PO1P/00018298/8 wpisano hipotekę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wysokości 900 zł na rzecz osoby fizycznej.</w:t>
      </w:r>
      <w:r w:rsidR="00C8564D" w:rsidRPr="008F5153">
        <w:rPr>
          <w:color w:val="000000"/>
          <w:szCs w:val="20"/>
        </w:rPr>
        <w:t xml:space="preserve"> </w:t>
      </w:r>
      <w:r w:rsidR="00C8564D" w:rsidRPr="008F5153">
        <w:rPr>
          <w:color w:val="000000"/>
          <w:szCs w:val="22"/>
        </w:rPr>
        <w:t>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2"/>
        </w:rPr>
        <w:t xml:space="preserve">dziale III KW </w:t>
      </w:r>
      <w:r w:rsidRPr="008F5153">
        <w:rPr>
          <w:color w:val="000000"/>
          <w:szCs w:val="20"/>
        </w:rPr>
        <w:t xml:space="preserve">PO1P/00278552/7 wpisano służebność przesyłu na rzecz Dalkia Poznań SA. </w:t>
      </w:r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5153">
        <w:rPr>
          <w:color w:val="000000"/>
          <w:szCs w:val="20"/>
        </w:rPr>
        <w:t xml:space="preserve">Działki są niezabudowane, niezagospodarowane, bez ogrodzenia oraz utwardzeń. </w:t>
      </w:r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5153">
        <w:rPr>
          <w:color w:val="000000"/>
          <w:szCs w:val="20"/>
        </w:rPr>
        <w:t>Działki nr 2/10 oraz 2/11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obowiązującym miejscowym planie zagospodarowania przestrzennego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rejonie ulicy Jasna Rola – część</w:t>
      </w:r>
      <w:r w:rsidR="00C8564D" w:rsidRPr="008F5153">
        <w:rPr>
          <w:color w:val="000000"/>
          <w:szCs w:val="20"/>
        </w:rPr>
        <w:t xml:space="preserve"> A</w:t>
      </w:r>
      <w:r w:rsidR="00C8564D">
        <w:rPr>
          <w:color w:val="000000"/>
          <w:szCs w:val="20"/>
        </w:rPr>
        <w:t> </w:t>
      </w:r>
      <w:r w:rsidR="00C8564D" w:rsidRPr="008F5153">
        <w:rPr>
          <w:color w:val="000000"/>
          <w:szCs w:val="20"/>
        </w:rPr>
        <w:t>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Poznaniu, zatwierdzonym uchwałą Rady Miasta Poznania Nr LXIX/1242/VIII/2022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 xml:space="preserve">dnia 12 lipca 2022 r., przeznaczone są pod funkcję dróg publicznych oznaczoną symbolem 1KD-L. </w:t>
      </w:r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5153">
        <w:rPr>
          <w:color w:val="000000"/>
          <w:szCs w:val="20"/>
        </w:rPr>
        <w:t>Wartość nieruchomości wynosi 201 517,00 zł (słownie: dwieście jeden tysięcy pięćset siedemnaście złotych 00/100).</w:t>
      </w:r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8F5153">
        <w:rPr>
          <w:color w:val="000000"/>
          <w:szCs w:val="20"/>
        </w:rPr>
        <w:t>Zgodnie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art. 24 ust. 5c ustawy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dnia 19 października 1991 r.</w:t>
      </w:r>
      <w:r w:rsidR="00C8564D" w:rsidRPr="008F5153">
        <w:rPr>
          <w:color w:val="000000"/>
          <w:szCs w:val="20"/>
        </w:rPr>
        <w:t xml:space="preserve"> o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 xml:space="preserve">gospodarowaniu nieruchomościami rolnymi Skarbu Państwa: </w:t>
      </w:r>
      <w:r w:rsidRPr="008F5153">
        <w:rPr>
          <w:i/>
          <w:iCs/>
          <w:color w:val="000000"/>
          <w:szCs w:val="20"/>
        </w:rPr>
        <w:t>Krajowy Ośrodek może,</w:t>
      </w:r>
      <w:r w:rsidR="00C8564D" w:rsidRPr="008F5153">
        <w:rPr>
          <w:i/>
          <w:iCs/>
          <w:color w:val="000000"/>
          <w:szCs w:val="20"/>
        </w:rPr>
        <w:t xml:space="preserve"> w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drodze umowy, nieodpłatnie przekazać na własność jednostce samorządu terytorialnego nieruchomości wchodzące</w:t>
      </w:r>
      <w:r w:rsidR="00C8564D" w:rsidRPr="008F5153">
        <w:rPr>
          <w:i/>
          <w:iCs/>
          <w:color w:val="000000"/>
          <w:szCs w:val="20"/>
        </w:rPr>
        <w:t xml:space="preserve"> w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skład Zasobu, zajęte pod drogi gminne, powiatowe</w:t>
      </w:r>
      <w:r w:rsidR="00C8564D" w:rsidRPr="008F5153">
        <w:rPr>
          <w:i/>
          <w:iCs/>
          <w:color w:val="000000"/>
          <w:szCs w:val="20"/>
        </w:rPr>
        <w:t xml:space="preserve"> i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wojewódzkie oraz grunty faktycznie wykorzystywane jako drogi. Krajowy Ośrodek może przekazać również inne grunty</w:t>
      </w:r>
      <w:r w:rsidR="00C8564D" w:rsidRPr="008F5153">
        <w:rPr>
          <w:i/>
          <w:iCs/>
          <w:color w:val="000000"/>
          <w:szCs w:val="20"/>
        </w:rPr>
        <w:t xml:space="preserve"> z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przeznaczeniem na te cele, pod warunkiem że jest to zgodne</w:t>
      </w:r>
      <w:r w:rsidR="00C8564D" w:rsidRPr="008F5153">
        <w:rPr>
          <w:i/>
          <w:iCs/>
          <w:color w:val="000000"/>
          <w:szCs w:val="20"/>
        </w:rPr>
        <w:t xml:space="preserve"> z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 xml:space="preserve">ustaleniami miejscowego planu zagospodarowania przestrzennego, miejscowego planu rewitalizacji, miejscowego </w:t>
      </w:r>
      <w:r w:rsidRPr="008F5153">
        <w:rPr>
          <w:i/>
          <w:iCs/>
          <w:color w:val="000000"/>
          <w:szCs w:val="20"/>
        </w:rPr>
        <w:lastRenderedPageBreak/>
        <w:t>planu odbudowy lub ostateczną decyzją</w:t>
      </w:r>
      <w:r w:rsidR="00C8564D" w:rsidRPr="008F5153">
        <w:rPr>
          <w:i/>
          <w:iCs/>
          <w:color w:val="000000"/>
          <w:szCs w:val="20"/>
        </w:rPr>
        <w:t xml:space="preserve"> o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warunkach zabudowy</w:t>
      </w:r>
      <w:r w:rsidR="00C8564D" w:rsidRPr="008F5153">
        <w:rPr>
          <w:i/>
          <w:iCs/>
          <w:color w:val="000000"/>
          <w:szCs w:val="20"/>
        </w:rPr>
        <w:t xml:space="preserve"> i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zagospodarowania terenu,</w:t>
      </w:r>
      <w:r w:rsidR="00C8564D" w:rsidRPr="008F5153">
        <w:rPr>
          <w:i/>
          <w:iCs/>
          <w:color w:val="000000"/>
          <w:szCs w:val="20"/>
        </w:rPr>
        <w:t xml:space="preserve"> a</w:t>
      </w:r>
      <w:r w:rsidR="00C8564D">
        <w:rPr>
          <w:i/>
          <w:iCs/>
          <w:color w:val="000000"/>
          <w:szCs w:val="20"/>
        </w:rPr>
        <w:t> </w:t>
      </w:r>
      <w:r w:rsidR="00C8564D" w:rsidRPr="008F5153">
        <w:rPr>
          <w:i/>
          <w:iCs/>
          <w:color w:val="000000"/>
          <w:szCs w:val="20"/>
        </w:rPr>
        <w:t>w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przypadku braku miejscowego planu lub ostatecznej decyzji</w:t>
      </w:r>
      <w:r w:rsidR="00C8564D" w:rsidRPr="008F5153">
        <w:rPr>
          <w:i/>
          <w:iCs/>
          <w:color w:val="000000"/>
          <w:szCs w:val="20"/>
        </w:rPr>
        <w:t xml:space="preserve"> o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warunkach zabudowy</w:t>
      </w:r>
      <w:r w:rsidR="00C8564D" w:rsidRPr="008F5153">
        <w:rPr>
          <w:i/>
          <w:iCs/>
          <w:color w:val="000000"/>
          <w:szCs w:val="20"/>
        </w:rPr>
        <w:t xml:space="preserve"> i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zagospodarowania terenu -</w:t>
      </w:r>
      <w:r w:rsidR="00C8564D" w:rsidRPr="008F5153">
        <w:rPr>
          <w:i/>
          <w:iCs/>
          <w:color w:val="000000"/>
          <w:szCs w:val="20"/>
        </w:rPr>
        <w:t xml:space="preserve"> z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 xml:space="preserve">ustaleniami planu ogólnego gminy. </w:t>
      </w:r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8F5153">
        <w:rPr>
          <w:color w:val="000000"/>
          <w:szCs w:val="20"/>
        </w:rPr>
        <w:t>Zgodnie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§ 3 ust. 1 pkt 1 uchwały Nr LXI/840/V/2009 Rady Miasta Poznania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dnia 13 października 2009 r.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 xml:space="preserve">sprawie zasad gospodarowania nieruchomościami Miasta Poznania: </w:t>
      </w:r>
      <w:r w:rsidRPr="008F5153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</w:t>
      </w:r>
      <w:r w:rsidR="00C8564D" w:rsidRPr="008F5153">
        <w:rPr>
          <w:i/>
          <w:iCs/>
          <w:color w:val="000000"/>
          <w:szCs w:val="20"/>
        </w:rPr>
        <w:t xml:space="preserve"> i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zadań własnych Miasta Poznania,</w:t>
      </w:r>
      <w:r w:rsidR="00C8564D" w:rsidRPr="008F5153">
        <w:rPr>
          <w:i/>
          <w:iCs/>
          <w:color w:val="000000"/>
          <w:szCs w:val="20"/>
        </w:rPr>
        <w:t xml:space="preserve"> a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także dla innych celów gdy nabycie następuje</w:t>
      </w:r>
      <w:r w:rsidR="00C8564D" w:rsidRPr="008F5153">
        <w:rPr>
          <w:i/>
          <w:iCs/>
          <w:color w:val="000000"/>
          <w:szCs w:val="20"/>
        </w:rPr>
        <w:t xml:space="preserve"> w</w:t>
      </w:r>
      <w:r w:rsidR="00C8564D">
        <w:rPr>
          <w:i/>
          <w:iCs/>
          <w:color w:val="000000"/>
          <w:szCs w:val="20"/>
        </w:rPr>
        <w:t> </w:t>
      </w:r>
      <w:r w:rsidRPr="008F5153">
        <w:rPr>
          <w:i/>
          <w:iCs/>
          <w:color w:val="000000"/>
          <w:szCs w:val="20"/>
        </w:rPr>
        <w:t>formie nieodpłatnego przejęcia na rzecz Miasta Poznania.</w:t>
      </w:r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5153">
        <w:rPr>
          <w:color w:val="000000"/>
          <w:szCs w:val="20"/>
        </w:rPr>
        <w:t>Nabycie nieruchomości wpisuje się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zadania własne gminy, do których m.in. należy zaspokajanie zbiorowych potrzeb wspólnoty,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szczególności obejmujących sprawy gminnych dróg</w:t>
      </w:r>
      <w:r w:rsidR="00C8564D" w:rsidRPr="008F5153">
        <w:rPr>
          <w:color w:val="000000"/>
          <w:szCs w:val="20"/>
        </w:rPr>
        <w:t xml:space="preserve"> i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ulic określonych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treści art. 7 ust. 1 pkt 2 ustawy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dnia 8 marca 1990 r.</w:t>
      </w:r>
      <w:r w:rsidR="00C8564D" w:rsidRPr="008F5153">
        <w:rPr>
          <w:color w:val="000000"/>
          <w:szCs w:val="20"/>
        </w:rPr>
        <w:t xml:space="preserve"> o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samorządzie gminnym oraz cel publiczny określony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art. 6 pkt 1 ustawy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dnia 21 sierpnia 1997 r.</w:t>
      </w:r>
      <w:r w:rsidR="00C8564D" w:rsidRPr="008F5153">
        <w:rPr>
          <w:color w:val="000000"/>
          <w:szCs w:val="20"/>
        </w:rPr>
        <w:t xml:space="preserve"> o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gospodarce nieruchomościami, którym jest wydzielanie gruntów pod drogi publiczne, drogi rowerowe</w:t>
      </w:r>
      <w:r w:rsidR="00C8564D" w:rsidRPr="008F5153">
        <w:rPr>
          <w:color w:val="000000"/>
          <w:szCs w:val="20"/>
        </w:rPr>
        <w:t xml:space="preserve"> i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drogi wodne, budowa, utrzymywanie oraz wykonywanie robót budowlanych tych dróg, obiektów</w:t>
      </w:r>
      <w:r w:rsidR="00C8564D" w:rsidRPr="008F5153">
        <w:rPr>
          <w:color w:val="000000"/>
          <w:szCs w:val="20"/>
        </w:rPr>
        <w:t xml:space="preserve"> i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 xml:space="preserve">urządzeń transportu publicznego. </w:t>
      </w:r>
    </w:p>
    <w:p w:rsidR="008F5153" w:rsidRPr="008F5153" w:rsidRDefault="008F5153" w:rsidP="008F515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F5153">
        <w:rPr>
          <w:color w:val="000000"/>
          <w:szCs w:val="20"/>
        </w:rPr>
        <w:t>Jednocześnie uchyla się zarządzenie Nr 982/2022 Prezydenta Miasta Poznania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dnia 19.12.2022 r.</w:t>
      </w:r>
      <w:r w:rsidR="00C8564D" w:rsidRPr="008F5153">
        <w:rPr>
          <w:color w:val="000000"/>
          <w:szCs w:val="20"/>
        </w:rPr>
        <w:t xml:space="preserve"> z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 xml:space="preserve">uwagi na utratę ważności operatu szacunkowego określającego wartość nieruchomości. </w:t>
      </w:r>
    </w:p>
    <w:p w:rsidR="008F5153" w:rsidRDefault="008F5153" w:rsidP="008F5153">
      <w:pPr>
        <w:spacing w:line="360" w:lineRule="auto"/>
        <w:jc w:val="both"/>
        <w:rPr>
          <w:color w:val="000000"/>
          <w:szCs w:val="20"/>
        </w:rPr>
      </w:pPr>
      <w:r w:rsidRPr="008F5153">
        <w:rPr>
          <w:color w:val="000000"/>
          <w:szCs w:val="20"/>
        </w:rPr>
        <w:t>W świetle powyższego podjęcie zarządzenia jest</w:t>
      </w:r>
      <w:r w:rsidR="00C8564D" w:rsidRPr="008F5153">
        <w:rPr>
          <w:color w:val="000000"/>
          <w:szCs w:val="20"/>
        </w:rPr>
        <w:t xml:space="preserve"> w</w:t>
      </w:r>
      <w:r w:rsidR="00C8564D">
        <w:rPr>
          <w:color w:val="000000"/>
          <w:szCs w:val="20"/>
        </w:rPr>
        <w:t> </w:t>
      </w:r>
      <w:r w:rsidRPr="008F5153">
        <w:rPr>
          <w:color w:val="000000"/>
          <w:szCs w:val="20"/>
        </w:rPr>
        <w:t>pełni uzasadnione.</w:t>
      </w:r>
    </w:p>
    <w:p w:rsidR="008F5153" w:rsidRDefault="008F5153" w:rsidP="008F5153">
      <w:pPr>
        <w:spacing w:line="360" w:lineRule="auto"/>
        <w:jc w:val="both"/>
      </w:pPr>
    </w:p>
    <w:p w:rsidR="008F5153" w:rsidRDefault="008F5153" w:rsidP="008F5153">
      <w:pPr>
        <w:keepNext/>
        <w:spacing w:line="360" w:lineRule="auto"/>
        <w:jc w:val="center"/>
      </w:pPr>
      <w:r>
        <w:t>DYREKTOR WYDZIAŁU</w:t>
      </w:r>
    </w:p>
    <w:p w:rsidR="008F5153" w:rsidRPr="008F5153" w:rsidRDefault="008F5153" w:rsidP="008F5153">
      <w:pPr>
        <w:keepNext/>
        <w:spacing w:line="360" w:lineRule="auto"/>
        <w:jc w:val="center"/>
      </w:pPr>
      <w:r>
        <w:t>(-) Magda Albińska</w:t>
      </w:r>
    </w:p>
    <w:sectPr w:rsidR="008F5153" w:rsidRPr="008F5153" w:rsidSect="008F51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153" w:rsidRDefault="008F5153">
      <w:r>
        <w:separator/>
      </w:r>
    </w:p>
  </w:endnote>
  <w:endnote w:type="continuationSeparator" w:id="0">
    <w:p w:rsidR="008F5153" w:rsidRDefault="008F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153" w:rsidRDefault="008F5153">
      <w:r>
        <w:separator/>
      </w:r>
    </w:p>
  </w:footnote>
  <w:footnote w:type="continuationSeparator" w:id="0">
    <w:p w:rsidR="008F5153" w:rsidRDefault="008F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nabycia na rzecz Miasta Poznania nieruchomości stanowiących własność Skarbu Państwa – Krajowego Ośrodka Wsparcia Rolnictwa, położonych w Poznaniu przy ulicy Jasna Rola."/>
  </w:docVars>
  <w:rsids>
    <w:rsidRoot w:val="008F5153"/>
    <w:rsid w:val="000607A3"/>
    <w:rsid w:val="001B1D53"/>
    <w:rsid w:val="0022095A"/>
    <w:rsid w:val="002946C5"/>
    <w:rsid w:val="002C29F3"/>
    <w:rsid w:val="00796326"/>
    <w:rsid w:val="008F5153"/>
    <w:rsid w:val="00A87E1B"/>
    <w:rsid w:val="00AA04BE"/>
    <w:rsid w:val="00BB1A14"/>
    <w:rsid w:val="00C856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185A3-252D-4CBE-90AB-A1AE61A2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2026-01-19T08:45:00Z</dcterms:created>
  <dcterms:modified xsi:type="dcterms:W3CDTF">2026-01-19T08:45:00Z</dcterms:modified>
</cp:coreProperties>
</file>