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A06CE">
        <w:fldChar w:fldCharType="begin"/>
      </w:r>
      <w:r w:rsidR="009A06CE">
        <w:instrText xml:space="preserve"> DOCVARIABLE  AktNr  \* MERGEFORMAT </w:instrText>
      </w:r>
      <w:r w:rsidR="009A06CE">
        <w:fldChar w:fldCharType="separate"/>
      </w:r>
      <w:r w:rsidR="00217836">
        <w:t>5/2026/K</w:t>
      </w:r>
      <w:r w:rsidR="009A06C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17836">
        <w:rPr>
          <w:b/>
          <w:sz w:val="28"/>
        </w:rPr>
        <w:t>30 stycznia 2026 r.</w:t>
      </w:r>
      <w:r w:rsidR="00DC3E76">
        <w:rPr>
          <w:b/>
          <w:sz w:val="28"/>
        </w:rPr>
        <w:fldChar w:fldCharType="end"/>
      </w:r>
    </w:p>
    <w:p w:rsidR="00CD3B7B" w:rsidRPr="00253E69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253E69" w:rsidRDefault="00571718" w:rsidP="00571718">
      <w:pPr>
        <w:spacing w:line="360" w:lineRule="auto"/>
        <w:jc w:val="both"/>
        <w:rPr>
          <w:sz w:val="16"/>
          <w:szCs w:val="16"/>
        </w:rPr>
      </w:pPr>
      <w:bookmarkStart w:id="1" w:name="_GoBack"/>
      <w:bookmarkEnd w:id="1"/>
    </w:p>
    <w:p w:rsidR="00CD3B7B" w:rsidRPr="00253E69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A06CE">
        <w:tc>
          <w:tcPr>
            <w:tcW w:w="1368" w:type="dxa"/>
            <w:shd w:val="clear" w:color="auto" w:fill="auto"/>
          </w:tcPr>
          <w:p w:rsidR="00565809" w:rsidRPr="009A06CE" w:rsidRDefault="00565809" w:rsidP="009A06CE">
            <w:pPr>
              <w:spacing w:line="360" w:lineRule="auto"/>
              <w:rPr>
                <w:sz w:val="24"/>
                <w:szCs w:val="24"/>
              </w:rPr>
            </w:pPr>
            <w:r w:rsidRPr="009A06C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A06CE" w:rsidRDefault="00565809" w:rsidP="009A06C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A06CE">
              <w:rPr>
                <w:b/>
                <w:sz w:val="24"/>
                <w:szCs w:val="24"/>
              </w:rPr>
              <w:fldChar w:fldCharType="begin"/>
            </w:r>
            <w:r w:rsidRPr="009A06C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A06CE">
              <w:rPr>
                <w:b/>
                <w:sz w:val="24"/>
                <w:szCs w:val="24"/>
              </w:rPr>
              <w:fldChar w:fldCharType="separate"/>
            </w:r>
            <w:r w:rsidR="00217836" w:rsidRPr="009A06CE">
              <w:rPr>
                <w:b/>
                <w:sz w:val="24"/>
                <w:szCs w:val="24"/>
              </w:rPr>
              <w:t>zasad wynagradzania pracowników Urzędu Miasta Poznania</w:t>
            </w:r>
            <w:r w:rsidR="004856C6" w:rsidRPr="009A06CE">
              <w:rPr>
                <w:b/>
                <w:sz w:val="24"/>
                <w:szCs w:val="24"/>
              </w:rPr>
              <w:t xml:space="preserve"> z </w:t>
            </w:r>
            <w:r w:rsidR="00217836" w:rsidRPr="009A06CE">
              <w:rPr>
                <w:b/>
                <w:sz w:val="24"/>
                <w:szCs w:val="24"/>
              </w:rPr>
              <w:t>tytułu zasiadania</w:t>
            </w:r>
            <w:r w:rsidR="004856C6" w:rsidRPr="009A06CE">
              <w:rPr>
                <w:b/>
                <w:sz w:val="24"/>
                <w:szCs w:val="24"/>
              </w:rPr>
              <w:t xml:space="preserve"> w </w:t>
            </w:r>
            <w:r w:rsidR="00217836" w:rsidRPr="009A06CE">
              <w:rPr>
                <w:b/>
                <w:sz w:val="24"/>
                <w:szCs w:val="24"/>
              </w:rPr>
              <w:t>radach nadzorczych.</w:t>
            </w:r>
            <w:r w:rsidRPr="009A06C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7836" w:rsidP="002178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7836">
        <w:rPr>
          <w:color w:val="000000"/>
          <w:sz w:val="24"/>
          <w:szCs w:val="24"/>
        </w:rPr>
        <w:t>Na podstawie art. 33 ust. 3 ustawy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dnia 8 marca 1990 r.</w:t>
      </w:r>
      <w:r w:rsidR="004856C6" w:rsidRPr="00217836">
        <w:rPr>
          <w:color w:val="000000"/>
          <w:sz w:val="24"/>
          <w:szCs w:val="24"/>
        </w:rPr>
        <w:t xml:space="preserve"> o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samorządzie gminnym (t. j. Dz. U.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2025 r. poz. 1153 ze zm.),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związku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art. 10a ustawy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dnia 20 grudnia 1996 r.</w:t>
      </w:r>
      <w:r w:rsidR="004856C6" w:rsidRPr="00217836">
        <w:rPr>
          <w:color w:val="000000"/>
          <w:sz w:val="24"/>
          <w:szCs w:val="24"/>
        </w:rPr>
        <w:t xml:space="preserve"> o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gospodarce komunalnej (t. j. Dz. U.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2021 r. poz. 679) zarządza się, co następuje:</w:t>
      </w:r>
    </w:p>
    <w:p w:rsidR="00217836" w:rsidRDefault="00217836" w:rsidP="00217836">
      <w:pPr>
        <w:spacing w:line="360" w:lineRule="auto"/>
        <w:jc w:val="both"/>
        <w:rPr>
          <w:sz w:val="24"/>
        </w:rPr>
      </w:pPr>
    </w:p>
    <w:p w:rsidR="00217836" w:rsidRDefault="00217836" w:rsidP="00217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7836" w:rsidRDefault="00217836" w:rsidP="00217836">
      <w:pPr>
        <w:keepNext/>
        <w:spacing w:line="360" w:lineRule="auto"/>
        <w:rPr>
          <w:color w:val="000000"/>
          <w:sz w:val="24"/>
        </w:rPr>
      </w:pPr>
    </w:p>
    <w:p w:rsidR="00217836" w:rsidRPr="00217836" w:rsidRDefault="00217836" w:rsidP="002178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7836">
        <w:rPr>
          <w:color w:val="000000"/>
          <w:sz w:val="24"/>
          <w:szCs w:val="24"/>
        </w:rPr>
        <w:t>1. Pracownikom Urzędu Miasta Poznania powołanym do rad nadzorczych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spółkach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udziałem Miasta Poznania (zwanych dalej „spółkami”), niepobierającym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tego tytułu wynagrodzenia ze spółki, przysługuje dodatek specjalny wypłacany przez Urząd Miasta Poznania (zwany dalej „dodatkiem”).</w:t>
      </w:r>
    </w:p>
    <w:p w:rsidR="00217836" w:rsidRPr="00217836" w:rsidRDefault="00217836" w:rsidP="002178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7836">
        <w:rPr>
          <w:color w:val="000000"/>
          <w:sz w:val="24"/>
          <w:szCs w:val="24"/>
        </w:rPr>
        <w:t>2. Dodatek przysługuje także pracownikom Urzędu Miasta Poznania powołanym za zgodą Prezydenta Miasta Poznania albo właściwego zastępcy Prezydenta Miasta Poznania do rad nadzorczych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innych spółkach niż określone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ust. 1,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których Miasto Poznań posiada uprawnienie do powoływania, delegowania albo wskazywania członków rady nadzorczej, niepobierającym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tego tytułu wynagrodzenia ze spółki.</w:t>
      </w:r>
    </w:p>
    <w:p w:rsidR="00217836" w:rsidRPr="00217836" w:rsidRDefault="00217836" w:rsidP="002178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7836">
        <w:rPr>
          <w:color w:val="000000"/>
          <w:sz w:val="24"/>
          <w:szCs w:val="24"/>
        </w:rPr>
        <w:t>3. Dodatek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tytułu członkostwa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radzie nadzorczej wypłacany jest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okresach miesięcznych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wysokości 3400 zł.</w:t>
      </w:r>
    </w:p>
    <w:p w:rsidR="00217836" w:rsidRPr="00217836" w:rsidRDefault="00217836" w:rsidP="002178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7836">
        <w:rPr>
          <w:color w:val="000000"/>
          <w:sz w:val="24"/>
          <w:szCs w:val="24"/>
        </w:rPr>
        <w:t>4. Wypłata dodatku następuje na zasadach przewidzianych dla wypłaty wynagrodzenia pracowników Urzędu Miasta Poznania określonych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Regulaminie pracy Urzędu Miasta Poznania.</w:t>
      </w:r>
    </w:p>
    <w:p w:rsidR="00217836" w:rsidRDefault="00217836" w:rsidP="002178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7836">
        <w:rPr>
          <w:color w:val="000000"/>
          <w:sz w:val="24"/>
          <w:szCs w:val="24"/>
        </w:rPr>
        <w:t>5.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przypadku gdy suma wysokości dodatku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tytułu członkostwa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radzie nadzorczej</w:t>
      </w:r>
      <w:r w:rsidR="004856C6" w:rsidRPr="00217836">
        <w:rPr>
          <w:color w:val="000000"/>
          <w:sz w:val="24"/>
          <w:szCs w:val="24"/>
        </w:rPr>
        <w:t xml:space="preserve"> i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innych dodatków specjalnych otrzymywanych przez pracownika przekracza 50% łącznie wynagrodzenia zasadniczego</w:t>
      </w:r>
      <w:r w:rsidR="004856C6" w:rsidRPr="00217836">
        <w:rPr>
          <w:color w:val="000000"/>
          <w:sz w:val="24"/>
          <w:szCs w:val="24"/>
        </w:rPr>
        <w:t xml:space="preserve"> i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dodatku funkcyjnego pracownika, dodatki wypłacane są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pełnej wysokości.</w:t>
      </w:r>
    </w:p>
    <w:p w:rsidR="00217836" w:rsidRDefault="00217836" w:rsidP="00217836">
      <w:pPr>
        <w:spacing w:line="360" w:lineRule="auto"/>
        <w:jc w:val="both"/>
        <w:rPr>
          <w:color w:val="000000"/>
          <w:sz w:val="24"/>
        </w:rPr>
      </w:pPr>
    </w:p>
    <w:p w:rsidR="00217836" w:rsidRDefault="00217836" w:rsidP="00217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7836" w:rsidRDefault="00217836" w:rsidP="00217836">
      <w:pPr>
        <w:keepNext/>
        <w:spacing w:line="360" w:lineRule="auto"/>
        <w:rPr>
          <w:color w:val="000000"/>
          <w:sz w:val="24"/>
        </w:rPr>
      </w:pPr>
    </w:p>
    <w:p w:rsidR="00217836" w:rsidRPr="00217836" w:rsidRDefault="00217836" w:rsidP="0021783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7836">
        <w:rPr>
          <w:color w:val="000000"/>
          <w:sz w:val="24"/>
          <w:szCs w:val="24"/>
        </w:rPr>
        <w:t>1. Pracownik Urzędu Miasta Poznania:</w:t>
      </w:r>
    </w:p>
    <w:p w:rsidR="00217836" w:rsidRPr="00217836" w:rsidRDefault="00217836" w:rsidP="002178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7836">
        <w:rPr>
          <w:color w:val="000000"/>
          <w:sz w:val="24"/>
          <w:szCs w:val="24"/>
        </w:rPr>
        <w:t>1) może być członkiem rady nadzorczej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proofErr w:type="spellStart"/>
      <w:r w:rsidRPr="00217836">
        <w:rPr>
          <w:color w:val="000000"/>
          <w:sz w:val="24"/>
          <w:szCs w:val="24"/>
        </w:rPr>
        <w:t>niewięcej</w:t>
      </w:r>
      <w:proofErr w:type="spellEnd"/>
      <w:r w:rsidRPr="00217836">
        <w:rPr>
          <w:color w:val="000000"/>
          <w:sz w:val="24"/>
          <w:szCs w:val="24"/>
        </w:rPr>
        <w:t xml:space="preserve"> niż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dwóch spółkach,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których członkowie nie pobierają wynagrodzenia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tego tytułu od spółek;</w:t>
      </w:r>
    </w:p>
    <w:p w:rsidR="00217836" w:rsidRPr="00217836" w:rsidRDefault="00217836" w:rsidP="0021783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7836">
        <w:rPr>
          <w:color w:val="000000"/>
          <w:sz w:val="24"/>
          <w:szCs w:val="24"/>
        </w:rPr>
        <w:t>2) zasiadający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radzie nadzorczej spółki, od której otrzymuje wynagrodzenie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tego tytułu, może być jednocześnie członkiem jednej rady nadzorczej spółki,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której członkowie nie pobierają wynagrodzenia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tego tytułu od spółki, przy czym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tytułu pełnienia tej funkcji nie przysługuje dodatek wymieniony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§ 1 ust. 1-2.</w:t>
      </w:r>
    </w:p>
    <w:p w:rsidR="00217836" w:rsidRDefault="00217836" w:rsidP="0021783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7836">
        <w:rPr>
          <w:color w:val="000000"/>
          <w:sz w:val="24"/>
          <w:szCs w:val="24"/>
        </w:rPr>
        <w:t>2. Pracownika Urzędu Miasta Poznania zasiadającego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radzie nadzorczej spółki oraz przewidzianego do objęcia funkcji członka rady nadzorczej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spółce obowiązują ograniczenia zawarte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przepisach powszechnie obowiązujących, przede wszystkim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ustawie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dnia 21 sierpnia 1997 r.</w:t>
      </w:r>
      <w:r w:rsidR="004856C6" w:rsidRPr="00217836">
        <w:rPr>
          <w:color w:val="000000"/>
          <w:sz w:val="24"/>
          <w:szCs w:val="24"/>
        </w:rPr>
        <w:t xml:space="preserve"> o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ograniczeniu prowadzenia działalności gospodarczej przez osoby pełniące funkcje publiczne (t. j. Dz. U.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2025 r. poz. 499).</w:t>
      </w:r>
    </w:p>
    <w:p w:rsidR="00217836" w:rsidRDefault="00217836" w:rsidP="00217836">
      <w:pPr>
        <w:spacing w:line="360" w:lineRule="auto"/>
        <w:jc w:val="both"/>
        <w:rPr>
          <w:color w:val="000000"/>
          <w:sz w:val="24"/>
        </w:rPr>
      </w:pPr>
    </w:p>
    <w:p w:rsidR="00217836" w:rsidRDefault="00217836" w:rsidP="00217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7836" w:rsidRDefault="00217836" w:rsidP="00217836">
      <w:pPr>
        <w:keepNext/>
        <w:spacing w:line="360" w:lineRule="auto"/>
        <w:rPr>
          <w:color w:val="000000"/>
          <w:sz w:val="24"/>
        </w:rPr>
      </w:pPr>
    </w:p>
    <w:p w:rsidR="00217836" w:rsidRDefault="00217836" w:rsidP="002178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7836">
        <w:rPr>
          <w:color w:val="000000"/>
          <w:sz w:val="24"/>
          <w:szCs w:val="24"/>
        </w:rPr>
        <w:t>Wykonanie zarządzenia powierza się dyrektorom Wydziału Organizacyjnego</w:t>
      </w:r>
      <w:r w:rsidR="004856C6" w:rsidRPr="00217836">
        <w:rPr>
          <w:color w:val="000000"/>
          <w:sz w:val="24"/>
          <w:szCs w:val="24"/>
        </w:rPr>
        <w:t xml:space="preserve"> i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Biura Nadzoru Właścicielskiego.</w:t>
      </w:r>
    </w:p>
    <w:p w:rsidR="00217836" w:rsidRDefault="00217836" w:rsidP="00217836">
      <w:pPr>
        <w:spacing w:line="360" w:lineRule="auto"/>
        <w:jc w:val="both"/>
        <w:rPr>
          <w:color w:val="000000"/>
          <w:sz w:val="24"/>
        </w:rPr>
      </w:pPr>
    </w:p>
    <w:p w:rsidR="00217836" w:rsidRDefault="00217836" w:rsidP="00217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7836" w:rsidRDefault="00217836" w:rsidP="00217836">
      <w:pPr>
        <w:keepNext/>
        <w:spacing w:line="360" w:lineRule="auto"/>
        <w:rPr>
          <w:color w:val="000000"/>
          <w:sz w:val="24"/>
        </w:rPr>
      </w:pPr>
    </w:p>
    <w:p w:rsidR="00217836" w:rsidRDefault="00217836" w:rsidP="002178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7836">
        <w:rPr>
          <w:color w:val="000000"/>
          <w:sz w:val="24"/>
          <w:szCs w:val="24"/>
        </w:rPr>
        <w:t>Traci moc zarządzenie Nr 45/2020/K Prezydenta Miasta Poznania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dnia 30 lipca 2020 r.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sprawie zasad wynagradzania pracowników Urzędu Miasta Poznania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tytułu zasiadania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radach nadzorczych.</w:t>
      </w:r>
    </w:p>
    <w:p w:rsidR="00217836" w:rsidRDefault="00217836" w:rsidP="00217836">
      <w:pPr>
        <w:spacing w:line="360" w:lineRule="auto"/>
        <w:jc w:val="both"/>
        <w:rPr>
          <w:color w:val="000000"/>
          <w:sz w:val="24"/>
        </w:rPr>
      </w:pPr>
    </w:p>
    <w:p w:rsidR="00217836" w:rsidRDefault="00217836" w:rsidP="002178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7836" w:rsidRDefault="00217836" w:rsidP="00217836">
      <w:pPr>
        <w:keepNext/>
        <w:spacing w:line="360" w:lineRule="auto"/>
        <w:rPr>
          <w:color w:val="000000"/>
          <w:sz w:val="24"/>
        </w:rPr>
      </w:pPr>
    </w:p>
    <w:p w:rsidR="00217836" w:rsidRDefault="00217836" w:rsidP="002178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7836">
        <w:rPr>
          <w:color w:val="000000"/>
          <w:sz w:val="24"/>
          <w:szCs w:val="24"/>
        </w:rPr>
        <w:t>Zarządzenie wchodzi</w:t>
      </w:r>
      <w:r w:rsidR="004856C6" w:rsidRPr="00217836">
        <w:rPr>
          <w:color w:val="000000"/>
          <w:sz w:val="24"/>
          <w:szCs w:val="24"/>
        </w:rPr>
        <w:t xml:space="preserve"> w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życie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dniem podpisania,</w:t>
      </w:r>
      <w:r w:rsidR="004856C6" w:rsidRPr="00217836">
        <w:rPr>
          <w:color w:val="000000"/>
          <w:sz w:val="24"/>
          <w:szCs w:val="24"/>
        </w:rPr>
        <w:t xml:space="preserve"> z</w:t>
      </w:r>
      <w:r w:rsidR="004856C6">
        <w:rPr>
          <w:color w:val="000000"/>
          <w:sz w:val="24"/>
          <w:szCs w:val="24"/>
        </w:rPr>
        <w:t> </w:t>
      </w:r>
      <w:r w:rsidRPr="00217836">
        <w:rPr>
          <w:color w:val="000000"/>
          <w:sz w:val="24"/>
          <w:szCs w:val="24"/>
        </w:rPr>
        <w:t>mocą obowiązującą od dnia 1 lutego 2026 r.</w:t>
      </w:r>
    </w:p>
    <w:p w:rsidR="00217836" w:rsidRDefault="00217836" w:rsidP="00217836">
      <w:pPr>
        <w:spacing w:line="360" w:lineRule="auto"/>
        <w:jc w:val="both"/>
        <w:rPr>
          <w:color w:val="000000"/>
          <w:sz w:val="24"/>
        </w:rPr>
      </w:pPr>
    </w:p>
    <w:p w:rsidR="00217836" w:rsidRDefault="00217836" w:rsidP="002178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17836" w:rsidRPr="00217836" w:rsidRDefault="00217836" w:rsidP="002178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17836" w:rsidRPr="00217836" w:rsidSect="002178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6CE" w:rsidRDefault="009A06CE">
      <w:r>
        <w:separator/>
      </w:r>
    </w:p>
  </w:endnote>
  <w:endnote w:type="continuationSeparator" w:id="0">
    <w:p w:rsidR="009A06CE" w:rsidRDefault="009A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6CE" w:rsidRDefault="009A06CE">
      <w:r>
        <w:separator/>
      </w:r>
    </w:p>
  </w:footnote>
  <w:footnote w:type="continuationSeparator" w:id="0">
    <w:p w:rsidR="009A06CE" w:rsidRDefault="009A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stycznia 2026 r."/>
    <w:docVar w:name="AktNr" w:val="5/2026/K"/>
    <w:docVar w:name="Sprawa" w:val="zasad wynagradzania pracowników Urzędu Miasta Poznania z tytułu zasiadania w radach nadzorczych."/>
  </w:docVars>
  <w:rsids>
    <w:rsidRoot w:val="00217836"/>
    <w:rsid w:val="00072485"/>
    <w:rsid w:val="000C07FF"/>
    <w:rsid w:val="000E2E12"/>
    <w:rsid w:val="00167A3B"/>
    <w:rsid w:val="00217836"/>
    <w:rsid w:val="00253E69"/>
    <w:rsid w:val="002C4925"/>
    <w:rsid w:val="003679C6"/>
    <w:rsid w:val="00373368"/>
    <w:rsid w:val="00451FF2"/>
    <w:rsid w:val="004856C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06C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54D91"/>
  <w15:chartTrackingRefBased/>
  <w15:docId w15:val="{47F219EA-C0D9-403B-8B7A-32E7B24D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2026-01-30T13:26:00Z</dcterms:created>
  <dcterms:modified xsi:type="dcterms:W3CDTF">2026-01-30T13:31:00Z</dcterms:modified>
</cp:coreProperties>
</file>