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5EEF">
          <w:t>90/2026/P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5EEF">
        <w:rPr>
          <w:b/>
          <w:sz w:val="28"/>
        </w:rPr>
        <w:fldChar w:fldCharType="separate"/>
      </w:r>
      <w:r w:rsidR="00CC5EEF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5EEF">
              <w:rPr>
                <w:b/>
                <w:sz w:val="24"/>
                <w:szCs w:val="24"/>
              </w:rPr>
              <w:fldChar w:fldCharType="separate"/>
            </w:r>
            <w:r w:rsidR="00CC5EEF">
              <w:rPr>
                <w:b/>
                <w:sz w:val="24"/>
                <w:szCs w:val="24"/>
              </w:rPr>
              <w:t>przedłużenia powierzenia stanowiska dyrektora Młodzieżowego Domu Kultury nr 2</w:t>
            </w:r>
            <w:r w:rsidR="00F821E7">
              <w:rPr>
                <w:b/>
                <w:sz w:val="24"/>
                <w:szCs w:val="24"/>
              </w:rPr>
              <w:t xml:space="preserve"> w </w:t>
            </w:r>
            <w:r w:rsidR="00CC5EEF">
              <w:rPr>
                <w:b/>
                <w:sz w:val="24"/>
                <w:szCs w:val="24"/>
              </w:rPr>
              <w:t>Poznaniu, ul. Za Cytadelą 121, pani Hannie Koniecznej.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5EEF" w:rsidP="00CC5E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5EEF">
        <w:rPr>
          <w:color w:val="000000"/>
          <w:sz w:val="24"/>
          <w:szCs w:val="24"/>
        </w:rPr>
        <w:t>Na podstawie art. 63 ust. 21a</w:t>
      </w:r>
      <w:r w:rsidR="00F821E7" w:rsidRPr="00CC5EEF">
        <w:rPr>
          <w:color w:val="000000"/>
          <w:sz w:val="24"/>
          <w:szCs w:val="24"/>
        </w:rPr>
        <w:t xml:space="preserve"> w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zw.</w:t>
      </w:r>
      <w:r w:rsidR="00F821E7" w:rsidRPr="00CC5EEF">
        <w:rPr>
          <w:color w:val="000000"/>
          <w:sz w:val="24"/>
          <w:szCs w:val="24"/>
        </w:rPr>
        <w:t xml:space="preserve"> z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art. 29 ust. 1 pkt 2 ustawy</w:t>
      </w:r>
      <w:r w:rsidR="00F821E7" w:rsidRPr="00CC5EEF">
        <w:rPr>
          <w:color w:val="000000"/>
          <w:sz w:val="24"/>
          <w:szCs w:val="24"/>
        </w:rPr>
        <w:t xml:space="preserve"> z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dnia 14 grudnia 2016 r. Prawo oświatowe (t.j. Dz. U.</w:t>
      </w:r>
      <w:r w:rsidR="00F821E7" w:rsidRPr="00CC5EEF">
        <w:rPr>
          <w:color w:val="000000"/>
          <w:sz w:val="24"/>
          <w:szCs w:val="24"/>
        </w:rPr>
        <w:t xml:space="preserve"> z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2025 r. poz. 1043 ze zm.) zarządza się, co następuje:</w:t>
      </w:r>
    </w:p>
    <w:p w:rsidR="00CC5EEF" w:rsidRDefault="00CC5EEF" w:rsidP="00CC5EEF">
      <w:pPr>
        <w:spacing w:line="360" w:lineRule="auto"/>
        <w:jc w:val="both"/>
        <w:rPr>
          <w:sz w:val="24"/>
        </w:rPr>
      </w:pPr>
    </w:p>
    <w:p w:rsidR="00CC5EEF" w:rsidRDefault="00CC5EEF" w:rsidP="00CC5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5EEF" w:rsidRDefault="00CC5EEF" w:rsidP="00CC5EEF">
      <w:pPr>
        <w:keepNext/>
        <w:spacing w:line="360" w:lineRule="auto"/>
        <w:rPr>
          <w:color w:val="000000"/>
          <w:sz w:val="24"/>
        </w:rPr>
      </w:pPr>
    </w:p>
    <w:p w:rsidR="00CC5EEF" w:rsidRDefault="00CC5EEF" w:rsidP="00CC5E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5EEF">
        <w:rPr>
          <w:color w:val="000000"/>
          <w:sz w:val="24"/>
          <w:szCs w:val="24"/>
        </w:rPr>
        <w:t>Z dniem 1 września 2026 r. przedłuża się powierzenie stanowiska dyrektora Młodzieżowego Domu Kultury nr 2</w:t>
      </w:r>
      <w:r w:rsidR="00F821E7" w:rsidRPr="00CC5EEF">
        <w:rPr>
          <w:color w:val="000000"/>
          <w:sz w:val="24"/>
          <w:szCs w:val="24"/>
        </w:rPr>
        <w:t xml:space="preserve"> w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Poznaniu, ul. Za Cytadelą 121, pani Hannie Koniecznej na czas do dnia 31 sierpnia 2031 r.</w:t>
      </w:r>
    </w:p>
    <w:p w:rsidR="00CC5EEF" w:rsidRDefault="00CC5EEF" w:rsidP="00CC5EEF">
      <w:pPr>
        <w:spacing w:line="360" w:lineRule="auto"/>
        <w:jc w:val="both"/>
        <w:rPr>
          <w:color w:val="000000"/>
          <w:sz w:val="24"/>
        </w:rPr>
      </w:pPr>
    </w:p>
    <w:p w:rsidR="00CC5EEF" w:rsidRDefault="00CC5EEF" w:rsidP="00CC5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5EEF" w:rsidRDefault="00CC5EEF" w:rsidP="00CC5EEF">
      <w:pPr>
        <w:keepNext/>
        <w:spacing w:line="360" w:lineRule="auto"/>
        <w:rPr>
          <w:color w:val="000000"/>
          <w:sz w:val="24"/>
        </w:rPr>
      </w:pPr>
    </w:p>
    <w:p w:rsidR="00CC5EEF" w:rsidRDefault="00CC5EEF" w:rsidP="00CC5E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5EE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C5EEF" w:rsidRDefault="00CC5EEF" w:rsidP="00CC5EEF">
      <w:pPr>
        <w:spacing w:line="360" w:lineRule="auto"/>
        <w:jc w:val="both"/>
        <w:rPr>
          <w:color w:val="000000"/>
          <w:sz w:val="24"/>
        </w:rPr>
      </w:pPr>
    </w:p>
    <w:p w:rsidR="00CC5EEF" w:rsidRDefault="00CC5EEF" w:rsidP="00CC5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5EEF" w:rsidRDefault="00CC5EEF" w:rsidP="00CC5EEF">
      <w:pPr>
        <w:keepNext/>
        <w:spacing w:line="360" w:lineRule="auto"/>
        <w:rPr>
          <w:color w:val="000000"/>
          <w:sz w:val="24"/>
        </w:rPr>
      </w:pPr>
    </w:p>
    <w:p w:rsidR="00CC5EEF" w:rsidRDefault="00CC5EEF" w:rsidP="00CC5E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5EEF">
        <w:rPr>
          <w:color w:val="000000"/>
          <w:sz w:val="24"/>
          <w:szCs w:val="24"/>
        </w:rPr>
        <w:t>Zarządzenie wchodzi</w:t>
      </w:r>
      <w:r w:rsidR="00F821E7" w:rsidRPr="00CC5EEF">
        <w:rPr>
          <w:color w:val="000000"/>
          <w:sz w:val="24"/>
          <w:szCs w:val="24"/>
        </w:rPr>
        <w:t xml:space="preserve"> w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życie</w:t>
      </w:r>
      <w:r w:rsidR="00F821E7" w:rsidRPr="00CC5EEF">
        <w:rPr>
          <w:color w:val="000000"/>
          <w:sz w:val="24"/>
          <w:szCs w:val="24"/>
        </w:rPr>
        <w:t xml:space="preserve"> z</w:t>
      </w:r>
      <w:r w:rsidR="00F821E7">
        <w:rPr>
          <w:color w:val="000000"/>
          <w:sz w:val="24"/>
          <w:szCs w:val="24"/>
        </w:rPr>
        <w:t> </w:t>
      </w:r>
      <w:r w:rsidRPr="00CC5EEF">
        <w:rPr>
          <w:color w:val="000000"/>
          <w:sz w:val="24"/>
          <w:szCs w:val="24"/>
        </w:rPr>
        <w:t>dniem podpisania.</w:t>
      </w:r>
    </w:p>
    <w:p w:rsidR="00CC5EEF" w:rsidRDefault="00CC5EEF" w:rsidP="00CC5EEF">
      <w:pPr>
        <w:spacing w:line="360" w:lineRule="auto"/>
        <w:jc w:val="both"/>
        <w:rPr>
          <w:color w:val="000000"/>
          <w:sz w:val="24"/>
        </w:rPr>
      </w:pPr>
    </w:p>
    <w:p w:rsidR="00CC5EEF" w:rsidRDefault="00CC5EEF" w:rsidP="00CC5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5EEF" w:rsidRDefault="00CC5EEF" w:rsidP="00CC5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5EEF" w:rsidRDefault="00CC5EEF" w:rsidP="00CC5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C5EEF" w:rsidRPr="00CC5EEF" w:rsidRDefault="00CC5EEF" w:rsidP="00CC5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5EEF" w:rsidRPr="00CC5EEF" w:rsidSect="00CC5E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EF" w:rsidRDefault="00CC5EEF">
      <w:r>
        <w:separator/>
      </w:r>
    </w:p>
  </w:endnote>
  <w:endnote w:type="continuationSeparator" w:id="0">
    <w:p w:rsidR="00CC5EEF" w:rsidRDefault="00CC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EF" w:rsidRDefault="00CC5EEF">
      <w:r>
        <w:separator/>
      </w:r>
    </w:p>
  </w:footnote>
  <w:footnote w:type="continuationSeparator" w:id="0">
    <w:p w:rsidR="00CC5EEF" w:rsidRDefault="00CC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6 r."/>
    <w:docVar w:name="AktNr" w:val="90/2026/P"/>
    <w:docVar w:name="Sprawa" w:val="przedłużenia powierzenia stanowiska dyrektora Młodzieżowego Domu Kultury nr 2 w Poznaniu, ul. Za Cytadelą 121, pani Hannie Koniecznej."/>
  </w:docVars>
  <w:rsids>
    <w:rsidRoot w:val="00CC5E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EEF"/>
    <w:rsid w:val="00CD3B7B"/>
    <w:rsid w:val="00CE5304"/>
    <w:rsid w:val="00D672EE"/>
    <w:rsid w:val="00DC3E76"/>
    <w:rsid w:val="00E30060"/>
    <w:rsid w:val="00E360D3"/>
    <w:rsid w:val="00F61F3F"/>
    <w:rsid w:val="00F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CC07-B703-4228-8D22-A67DDC14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2026-02-10T14:12:00Z</dcterms:created>
  <dcterms:modified xsi:type="dcterms:W3CDTF">2026-02-10T14:12:00Z</dcterms:modified>
</cp:coreProperties>
</file>