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26DA">
          <w:t>116/2026/P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26DA">
        <w:rPr>
          <w:b/>
          <w:sz w:val="28"/>
        </w:rPr>
        <w:fldChar w:fldCharType="separate"/>
      </w:r>
      <w:r w:rsidR="004526DA">
        <w:rPr>
          <w:b/>
          <w:sz w:val="28"/>
        </w:rPr>
        <w:t>16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26DA">
              <w:rPr>
                <w:b/>
                <w:sz w:val="24"/>
                <w:szCs w:val="24"/>
              </w:rPr>
              <w:fldChar w:fldCharType="separate"/>
            </w:r>
            <w:r w:rsidR="004526DA">
              <w:rPr>
                <w:b/>
                <w:sz w:val="24"/>
                <w:szCs w:val="24"/>
              </w:rPr>
              <w:t>powołania Rady Programowej ds. opracowania, wdrożenia</w:t>
            </w:r>
            <w:r w:rsidR="00021ACD">
              <w:rPr>
                <w:b/>
                <w:sz w:val="24"/>
                <w:szCs w:val="24"/>
              </w:rPr>
              <w:t xml:space="preserve"> i </w:t>
            </w:r>
            <w:r w:rsidR="004526DA">
              <w:rPr>
                <w:b/>
                <w:sz w:val="24"/>
                <w:szCs w:val="24"/>
              </w:rPr>
              <w:t>aktualizacji  „Strategii Rozwiązywania Problemów Społecznych dla Miasta Poznania na lata 2019-2027”.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26DA" w:rsidP="004526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26DA">
        <w:rPr>
          <w:color w:val="000000"/>
          <w:sz w:val="24"/>
        </w:rPr>
        <w:t>Na podstawie art. 18 ust. 1 ustawy</w:t>
      </w:r>
      <w:r w:rsidR="00021ACD" w:rsidRPr="004526DA">
        <w:rPr>
          <w:color w:val="000000"/>
          <w:sz w:val="24"/>
        </w:rPr>
        <w:t xml:space="preserve"> z</w:t>
      </w:r>
      <w:r w:rsidR="00021ACD">
        <w:rPr>
          <w:color w:val="000000"/>
          <w:sz w:val="24"/>
        </w:rPr>
        <w:t> </w:t>
      </w:r>
      <w:r w:rsidRPr="004526DA">
        <w:rPr>
          <w:color w:val="000000"/>
          <w:sz w:val="24"/>
        </w:rPr>
        <w:t>dnia 8 marca 1990 r.</w:t>
      </w:r>
      <w:r w:rsidR="00021ACD" w:rsidRPr="004526DA">
        <w:rPr>
          <w:color w:val="000000"/>
          <w:sz w:val="24"/>
        </w:rPr>
        <w:t xml:space="preserve"> o</w:t>
      </w:r>
      <w:r w:rsidR="00021ACD">
        <w:rPr>
          <w:color w:val="000000"/>
          <w:sz w:val="24"/>
        </w:rPr>
        <w:t> </w:t>
      </w:r>
      <w:r w:rsidRPr="004526DA">
        <w:rPr>
          <w:color w:val="000000"/>
          <w:sz w:val="24"/>
        </w:rPr>
        <w:t>samorządzie gminnym (t.j. Dz. U.</w:t>
      </w:r>
      <w:r w:rsidR="00021ACD" w:rsidRPr="004526DA">
        <w:rPr>
          <w:color w:val="000000"/>
          <w:sz w:val="24"/>
        </w:rPr>
        <w:t xml:space="preserve"> z</w:t>
      </w:r>
      <w:r w:rsidR="00021ACD">
        <w:rPr>
          <w:color w:val="000000"/>
          <w:sz w:val="24"/>
        </w:rPr>
        <w:t> </w:t>
      </w:r>
      <w:r w:rsidRPr="004526DA">
        <w:rPr>
          <w:color w:val="000000"/>
          <w:sz w:val="24"/>
        </w:rPr>
        <w:t>2025 poz. 1153) oraz art. 17 ust. 1 ustawy</w:t>
      </w:r>
      <w:r w:rsidR="00021ACD" w:rsidRPr="004526DA">
        <w:rPr>
          <w:color w:val="000000"/>
          <w:sz w:val="24"/>
        </w:rPr>
        <w:t xml:space="preserve"> z</w:t>
      </w:r>
      <w:r w:rsidR="00021ACD">
        <w:rPr>
          <w:color w:val="000000"/>
          <w:sz w:val="24"/>
        </w:rPr>
        <w:t> </w:t>
      </w:r>
      <w:r w:rsidRPr="004526DA">
        <w:rPr>
          <w:color w:val="000000"/>
          <w:sz w:val="24"/>
        </w:rPr>
        <w:t>dnia 12 marca 2004 r.</w:t>
      </w:r>
      <w:r w:rsidR="00021ACD" w:rsidRPr="004526DA">
        <w:rPr>
          <w:color w:val="000000"/>
          <w:sz w:val="24"/>
        </w:rPr>
        <w:t xml:space="preserve"> o</w:t>
      </w:r>
      <w:r w:rsidR="00021ACD">
        <w:rPr>
          <w:color w:val="000000"/>
          <w:sz w:val="24"/>
        </w:rPr>
        <w:t> </w:t>
      </w:r>
      <w:r w:rsidRPr="004526DA">
        <w:rPr>
          <w:color w:val="000000"/>
          <w:sz w:val="24"/>
        </w:rPr>
        <w:t>pomocy społecznej (t.j. Dz. U.</w:t>
      </w:r>
      <w:r w:rsidR="00021ACD" w:rsidRPr="004526DA">
        <w:rPr>
          <w:color w:val="000000"/>
          <w:sz w:val="24"/>
        </w:rPr>
        <w:t xml:space="preserve"> z</w:t>
      </w:r>
      <w:r w:rsidR="00021ACD">
        <w:rPr>
          <w:color w:val="000000"/>
          <w:sz w:val="24"/>
        </w:rPr>
        <w:t> </w:t>
      </w:r>
      <w:r w:rsidRPr="004526DA">
        <w:rPr>
          <w:color w:val="000000"/>
          <w:sz w:val="24"/>
        </w:rPr>
        <w:t>2025 r. poz. 1214) zarządza się, co następuje:</w:t>
      </w:r>
    </w:p>
    <w:p w:rsidR="004526DA" w:rsidRDefault="004526DA" w:rsidP="004526DA">
      <w:pPr>
        <w:spacing w:line="360" w:lineRule="auto"/>
        <w:jc w:val="both"/>
        <w:rPr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Default="004526DA" w:rsidP="004526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26DA">
        <w:rPr>
          <w:color w:val="000000"/>
          <w:sz w:val="24"/>
          <w:szCs w:val="24"/>
        </w:rPr>
        <w:t>Powołuje się Radę Programową ds. opracowania, wdrożenia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aktualizacji „Strategii Rozwiązywania Problemów Społecznych dla Miasta Poznania na lata 2019-2027”, zwaną dalej Radą.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26DA">
        <w:rPr>
          <w:color w:val="000000"/>
          <w:sz w:val="24"/>
          <w:szCs w:val="24"/>
        </w:rPr>
        <w:t>1.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skład Rady wchodzą: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1) Jędrzej Solarski, Zastępca Prezydenta Miasta Poznania, Przewodniczący Rady;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2) Magdalena Pietrusik-Adamska, Dyrektorka Wydziału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 Urzędu Miasta Poznania, Pierwsza Zastępczyni Przewodniczącego Rady;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3) Anna Krakowska, Dyrektorka Miejskiego Ośrodka Pomocy Rodzinie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Poznaniu, Druga Zastępczyni Przewodniczącego Rady;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4) Dorota Potejko, Zastępczyni Dyrektorki Wydziału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 Urzędu Miasta Poznania, Pełnomocniczka Prezydenta Miasta Poznania ds. Osób</w:t>
      </w:r>
      <w:r w:rsidR="00021ACD" w:rsidRPr="004526DA">
        <w:rPr>
          <w:color w:val="000000"/>
          <w:sz w:val="24"/>
          <w:szCs w:val="24"/>
        </w:rPr>
        <w:t xml:space="preserve"> z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Niepełnosprawnościami;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lastRenderedPageBreak/>
        <w:t>5) Anna Zając-Domżał, Zastępczyni Dyrektorki Miejskiego Ośrodka Pomocy Rodzinie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Poznaniu;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6) Monika Stock, Zastępczyni Dyrektorki Biura Spraw Lokalowych Urzędu Miasta Poznania;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7) Katarzyna Plucińska, Zastępczyni Dyrektora Wydziału Oświaty;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8) Agnieszka Kownacka, przedstawicielka Powiatowego Urzędu Pracy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Poznaniu;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9) Marek Lasota, przedstawiciel Miejskiego Ośrodka Pomocy Rodzinie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Poznaniu;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10) Alicja Szcześniak, przedstawicielka Wydziału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 Urzędu Miasta Poznania;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11) Krzysztof Napierała, przedstawiciel Wydziału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 Urzędu Miasta Poznania;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12) Urszula Piaszczyńska, przedstawicielka Wydziału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 Urzędu Miasta Poznania;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13) Agnieszka Zawadzka, Pełnomocniczka Prezydenta Miasta Poznania ds. Polityki Równościowej;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14) Mariusz Zielaskowski, przedstawiciel Wydziału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 Urzędu Miasta Poznania;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15) Wiesław Rygielski, przedstawiciel Komisji Dialogu Obywatelskiego przy Wydziale Klimatu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Środowiska;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16) Marceli Kwaśniewski, przedstawiciel Komisji Dialogu Obywatelskiego przy Wydziale Oświaty;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17) Joanna Malinowska, przedstawicielka Komisji Dialogu Obywatelskiego przy Pełnomocniczce Prezydenta Miasta Poznania ds. Polityki Równościowej;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18) Damian Dubina, przedstawiciel Komisji Dialogu Obywatelskiego przy Wydziale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19) Marcin Halicki, przedstawiciel Komisji Dialogu Obywatelskiego przy Pełnomocniczce Prezydenta Miasta Poznania ds. Osób</w:t>
      </w:r>
      <w:r w:rsidR="00021ACD" w:rsidRPr="004526DA">
        <w:rPr>
          <w:color w:val="000000"/>
          <w:sz w:val="24"/>
          <w:szCs w:val="24"/>
        </w:rPr>
        <w:t xml:space="preserve"> z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Niepełnosprawnościami;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20) Agata Rosochacka, przedstawicielka Komisji Dialogu Obywatelskiego przy Wydziale Kultury.</w:t>
      </w:r>
    </w:p>
    <w:p w:rsidR="004526DA" w:rsidRDefault="004526DA" w:rsidP="004526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2. Przewodniczący Rady może stosownie do potrzeb zapraszać do współpracy inne osoby,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szczególności specjalistów, ekspertów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pracowników merytorycznych będących przedstawicielami Urzędu Miasta Poznania oraz miejskich jednostek organizacyjnych.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26DA">
        <w:rPr>
          <w:color w:val="000000"/>
          <w:sz w:val="24"/>
          <w:szCs w:val="24"/>
        </w:rPr>
        <w:t>Do zadań Rady wynikających</w:t>
      </w:r>
      <w:r w:rsidR="00021ACD" w:rsidRPr="004526DA">
        <w:rPr>
          <w:color w:val="000000"/>
          <w:sz w:val="24"/>
          <w:szCs w:val="24"/>
        </w:rPr>
        <w:t xml:space="preserve"> z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wdrożenia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aktualizacji Strategii należy: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1) uczestnictwo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pracach aktualizujących Strategię;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2) opiniowanie dokumentów powstałych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trakcie jej aktualizacji;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3) udział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warsztatach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spotkaniach dotyczących aktualizacji Strategii;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4) opiniowanie rocznego raportu</w:t>
      </w:r>
      <w:r w:rsidR="00021ACD" w:rsidRPr="004526DA">
        <w:rPr>
          <w:color w:val="000000"/>
          <w:sz w:val="24"/>
          <w:szCs w:val="24"/>
        </w:rPr>
        <w:t xml:space="preserve"> z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jej realizacji;</w:t>
      </w:r>
    </w:p>
    <w:p w:rsidR="004526DA" w:rsidRDefault="004526DA" w:rsidP="004526D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5) przygotowanie rekomendacji dotyczących aktualizacji Strategii.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26DA">
        <w:rPr>
          <w:color w:val="000000"/>
          <w:sz w:val="24"/>
          <w:szCs w:val="24"/>
        </w:rPr>
        <w:t>1. Rada, wyznaczając obszary problemów społecznych, rekomenduje powołanie zespołów roboczych uczestniczących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opracowaniu Strategii, których zadaniem jest: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1) dokonanie oceny aktualnego stanu badań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analiz</w:t>
      </w:r>
      <w:r w:rsidR="00021ACD" w:rsidRPr="004526DA">
        <w:rPr>
          <w:color w:val="000000"/>
          <w:sz w:val="24"/>
          <w:szCs w:val="24"/>
        </w:rPr>
        <w:t xml:space="preserve"> z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obszaru wyznaczonego przez Radę;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2) opracowanie słabych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mocnych stron zasobów Miasta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obszarze wyznaczonym przez Radę;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3) opracowanie celu strategicznego, celów operacyjnych oraz wskaźników realizacji celów;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4) wskazanie korelacji</w:t>
      </w:r>
      <w:r w:rsidR="00021ACD" w:rsidRPr="004526DA">
        <w:rPr>
          <w:color w:val="000000"/>
          <w:sz w:val="24"/>
          <w:szCs w:val="24"/>
        </w:rPr>
        <w:t xml:space="preserve"> z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obszarami problemowymi wyznaczonymi przez Radę;</w:t>
      </w: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5) rekomendowanie narzędzia ewaluacji działań zawartych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celach operacyjnych.</w:t>
      </w:r>
    </w:p>
    <w:p w:rsidR="004526DA" w:rsidRDefault="004526DA" w:rsidP="004526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2. Zespoły robocze powoływane są zarządzeniem Prezydenta Miasta Poznania.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Default="004526DA" w:rsidP="004526D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26DA">
        <w:rPr>
          <w:color w:val="000000"/>
          <w:sz w:val="24"/>
          <w:szCs w:val="24"/>
        </w:rPr>
        <w:t>Terminy posiedzeń Rady Programowej wyznacza Przewodniczący Rady.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Pr="004526DA" w:rsidRDefault="004526DA" w:rsidP="004526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526DA">
        <w:rPr>
          <w:color w:val="000000"/>
          <w:sz w:val="24"/>
          <w:szCs w:val="24"/>
        </w:rPr>
        <w:t>1. Radę powołuje się na czas opracowania, wdrożenia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aktualizacji Strategii.</w:t>
      </w:r>
    </w:p>
    <w:p w:rsidR="004526DA" w:rsidRDefault="004526DA" w:rsidP="004526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26DA">
        <w:rPr>
          <w:color w:val="000000"/>
          <w:sz w:val="24"/>
          <w:szCs w:val="24"/>
        </w:rPr>
        <w:t>2. Rada zakończy działalność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momencie wykonania zadań określonych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§ 3, niepóźniej niż do 30 czerwca 2028 r.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Default="004526DA" w:rsidP="004526D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526DA">
        <w:rPr>
          <w:color w:val="000000"/>
          <w:sz w:val="24"/>
          <w:szCs w:val="24"/>
        </w:rPr>
        <w:t>Wykonanie zarządzenia powierza się Dyrektorce Wydziału Zdrowia</w:t>
      </w:r>
      <w:r w:rsidR="00021ACD" w:rsidRPr="004526DA">
        <w:rPr>
          <w:color w:val="000000"/>
          <w:sz w:val="24"/>
          <w:szCs w:val="24"/>
        </w:rPr>
        <w:t xml:space="preserve"> i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Spraw Społecznych Urzędu Miasta Poznania.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526DA" w:rsidRDefault="004526DA" w:rsidP="004526DA">
      <w:pPr>
        <w:keepNext/>
        <w:spacing w:line="360" w:lineRule="auto"/>
        <w:rPr>
          <w:color w:val="000000"/>
          <w:sz w:val="24"/>
        </w:rPr>
      </w:pPr>
    </w:p>
    <w:p w:rsidR="004526DA" w:rsidRDefault="004526DA" w:rsidP="004526D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526DA">
        <w:rPr>
          <w:color w:val="000000"/>
          <w:sz w:val="24"/>
          <w:szCs w:val="24"/>
        </w:rPr>
        <w:t>Zarządzenie wchodzi</w:t>
      </w:r>
      <w:r w:rsidR="00021ACD" w:rsidRPr="004526DA">
        <w:rPr>
          <w:color w:val="000000"/>
          <w:sz w:val="24"/>
          <w:szCs w:val="24"/>
        </w:rPr>
        <w:t xml:space="preserve"> w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życie</w:t>
      </w:r>
      <w:r w:rsidR="00021ACD" w:rsidRPr="004526DA">
        <w:rPr>
          <w:color w:val="000000"/>
          <w:sz w:val="24"/>
          <w:szCs w:val="24"/>
        </w:rPr>
        <w:t xml:space="preserve"> z</w:t>
      </w:r>
      <w:r w:rsidR="00021ACD">
        <w:rPr>
          <w:color w:val="000000"/>
          <w:sz w:val="24"/>
          <w:szCs w:val="24"/>
        </w:rPr>
        <w:t> </w:t>
      </w:r>
      <w:r w:rsidRPr="004526DA">
        <w:rPr>
          <w:color w:val="000000"/>
          <w:sz w:val="24"/>
          <w:szCs w:val="24"/>
        </w:rPr>
        <w:t>dniem podpisania.</w:t>
      </w:r>
    </w:p>
    <w:p w:rsidR="004526DA" w:rsidRDefault="004526DA" w:rsidP="004526DA">
      <w:pPr>
        <w:spacing w:line="360" w:lineRule="auto"/>
        <w:jc w:val="both"/>
        <w:rPr>
          <w:color w:val="000000"/>
          <w:sz w:val="24"/>
        </w:rPr>
      </w:pPr>
    </w:p>
    <w:p w:rsidR="004526DA" w:rsidRDefault="004526DA" w:rsidP="004526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526DA" w:rsidRPr="004526DA" w:rsidRDefault="004526DA" w:rsidP="004526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526DA" w:rsidRPr="004526DA" w:rsidSect="004526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6DA" w:rsidRDefault="004526DA">
      <w:r>
        <w:separator/>
      </w:r>
    </w:p>
  </w:endnote>
  <w:endnote w:type="continuationSeparator" w:id="0">
    <w:p w:rsidR="004526DA" w:rsidRDefault="0045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6DA" w:rsidRDefault="004526DA">
      <w:r>
        <w:separator/>
      </w:r>
    </w:p>
  </w:footnote>
  <w:footnote w:type="continuationSeparator" w:id="0">
    <w:p w:rsidR="004526DA" w:rsidRDefault="0045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lutego 2026 r."/>
    <w:docVar w:name="AktNr" w:val="116/2026/P"/>
    <w:docVar w:name="Sprawa" w:val="powołania Rady Programowej ds. opracowania, wdrożenia i aktualizacji  „Strategii Rozwiązywania Problemów Społecznych dla Miasta Poznania na lata 2019-2027”."/>
  </w:docVars>
  <w:rsids>
    <w:rsidRoot w:val="004526DA"/>
    <w:rsid w:val="00021ACD"/>
    <w:rsid w:val="00072485"/>
    <w:rsid w:val="000C07FF"/>
    <w:rsid w:val="000E2E12"/>
    <w:rsid w:val="00167A3B"/>
    <w:rsid w:val="002C4925"/>
    <w:rsid w:val="003679C6"/>
    <w:rsid w:val="00373368"/>
    <w:rsid w:val="00451FF2"/>
    <w:rsid w:val="004526D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9E15D-8CC3-4975-BBFC-AF6E2D68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2026-02-16T12:13:00Z</dcterms:created>
  <dcterms:modified xsi:type="dcterms:W3CDTF">2026-02-16T12:13:00Z</dcterms:modified>
</cp:coreProperties>
</file>