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171">
          <w:t>152/2026/P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1171">
        <w:rPr>
          <w:b/>
          <w:sz w:val="28"/>
        </w:rPr>
        <w:fldChar w:fldCharType="separate"/>
      </w:r>
      <w:r w:rsidR="008D1171">
        <w:rPr>
          <w:b/>
          <w:sz w:val="28"/>
        </w:rPr>
        <w:t>25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171">
              <w:rPr>
                <w:b/>
                <w:sz w:val="24"/>
                <w:szCs w:val="24"/>
              </w:rPr>
              <w:fldChar w:fldCharType="separate"/>
            </w:r>
            <w:r w:rsidR="008D1171">
              <w:rPr>
                <w:b/>
                <w:sz w:val="24"/>
                <w:szCs w:val="24"/>
              </w:rPr>
              <w:t>powołania Rady Programowej ds. wdrażania</w:t>
            </w:r>
            <w:r w:rsidR="00BA34C0">
              <w:rPr>
                <w:b/>
                <w:sz w:val="24"/>
                <w:szCs w:val="24"/>
              </w:rPr>
              <w:t xml:space="preserve"> i </w:t>
            </w:r>
            <w:r w:rsidR="008D1171">
              <w:rPr>
                <w:b/>
                <w:sz w:val="24"/>
                <w:szCs w:val="24"/>
              </w:rPr>
              <w:t>realizacji „Planu działań na rzecz dzieci</w:t>
            </w:r>
            <w:r w:rsidR="00BA34C0">
              <w:rPr>
                <w:b/>
                <w:sz w:val="24"/>
                <w:szCs w:val="24"/>
              </w:rPr>
              <w:t xml:space="preserve"> i </w:t>
            </w:r>
            <w:r w:rsidR="008D1171">
              <w:rPr>
                <w:b/>
                <w:sz w:val="24"/>
                <w:szCs w:val="24"/>
              </w:rPr>
              <w:t>młodzieży</w:t>
            </w:r>
            <w:r w:rsidR="00BA34C0">
              <w:rPr>
                <w:b/>
                <w:sz w:val="24"/>
                <w:szCs w:val="24"/>
              </w:rPr>
              <w:t xml:space="preserve"> w </w:t>
            </w:r>
            <w:r w:rsidR="008D1171">
              <w:rPr>
                <w:b/>
                <w:sz w:val="24"/>
                <w:szCs w:val="24"/>
              </w:rPr>
              <w:t>Poznaniu na lata 2026-2027”.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1171" w:rsidP="008D11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1171">
        <w:rPr>
          <w:color w:val="000000"/>
          <w:sz w:val="24"/>
        </w:rPr>
        <w:t xml:space="preserve">Na podstawie </w:t>
      </w:r>
      <w:r w:rsidRPr="008D1171">
        <w:rPr>
          <w:color w:val="000000"/>
          <w:sz w:val="24"/>
          <w:szCs w:val="24"/>
        </w:rPr>
        <w:t>art. 30 ust. 1 ustawy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dnia 8 marca 1990 r.</w:t>
      </w:r>
      <w:r w:rsidR="00BA34C0" w:rsidRPr="008D1171">
        <w:rPr>
          <w:color w:val="000000"/>
          <w:sz w:val="24"/>
          <w:szCs w:val="24"/>
        </w:rPr>
        <w:t xml:space="preserve"> o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samorządzie gminnym (Dz. U.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2025 r. poz. 1153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późn. zm.) oraz uchwały Nr</w:t>
      </w:r>
      <w:r w:rsidRPr="008D1171">
        <w:rPr>
          <w:color w:val="000000"/>
          <w:sz w:val="24"/>
        </w:rPr>
        <w:t xml:space="preserve"> XXVI/481/IX/2025 </w:t>
      </w:r>
      <w:r w:rsidRPr="008D1171">
        <w:rPr>
          <w:color w:val="000000"/>
          <w:sz w:val="24"/>
          <w:szCs w:val="24"/>
        </w:rPr>
        <w:t>Rady Miasta Poznania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dn</w:t>
      </w:r>
      <w:r w:rsidRPr="008D1171">
        <w:rPr>
          <w:color w:val="000000"/>
          <w:sz w:val="24"/>
        </w:rPr>
        <w:t>ia 4 listopada 2025 r.</w:t>
      </w:r>
      <w:r w:rsidR="00BA34C0" w:rsidRPr="008D1171">
        <w:rPr>
          <w:color w:val="000000"/>
          <w:sz w:val="24"/>
        </w:rPr>
        <w:t xml:space="preserve"> w</w:t>
      </w:r>
      <w:r w:rsidR="00BA34C0">
        <w:rPr>
          <w:color w:val="000000"/>
          <w:sz w:val="24"/>
        </w:rPr>
        <w:t> </w:t>
      </w:r>
      <w:r w:rsidRPr="008D1171">
        <w:rPr>
          <w:color w:val="000000"/>
          <w:sz w:val="24"/>
        </w:rPr>
        <w:t xml:space="preserve">sprawie przyjęcia </w:t>
      </w:r>
      <w:r w:rsidRPr="008D1171">
        <w:rPr>
          <w:color w:val="000000"/>
          <w:sz w:val="24"/>
          <w:szCs w:val="24"/>
        </w:rPr>
        <w:t>przyjęcia „Planu działań na rzecz dzieci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młodzieży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 na lata 2026-2027”</w:t>
      </w:r>
      <w:r w:rsidRPr="008D1171">
        <w:rPr>
          <w:color w:val="000000"/>
          <w:sz w:val="24"/>
        </w:rPr>
        <w:t xml:space="preserve"> zarządza się, co następuje:</w:t>
      </w:r>
    </w:p>
    <w:p w:rsidR="008D1171" w:rsidRDefault="008D1171" w:rsidP="008D1171">
      <w:pPr>
        <w:spacing w:line="360" w:lineRule="auto"/>
        <w:jc w:val="both"/>
        <w:rPr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Default="008D1171" w:rsidP="008D11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171">
        <w:rPr>
          <w:color w:val="000000"/>
          <w:sz w:val="24"/>
          <w:szCs w:val="24"/>
        </w:rPr>
        <w:t>Powołuje się Radę Programową ds. wdrażania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realizacji programu „Plan działań na rzecz dzieci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młodzieży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 na lata 2026-2027”, zwaną dalej Radą.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171">
        <w:rPr>
          <w:color w:val="000000"/>
          <w:sz w:val="24"/>
          <w:szCs w:val="24"/>
        </w:rPr>
        <w:t>W skład Rady wchodzą: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1) Jędrzej Solarski – Zastępca Prezydenta Miasta Poznania – Przewodniczący Rady;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2) Magdalena Pietrusik-Adamska – Dyrektorka Wydziału Zdrowia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 Społecznych Urzędu Miasta Poznania – Zastępczyni Przewodniczącego Rady;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3) Lidia Płatek – przedstawicielka Wydziału Zdrowia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 Społecznych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4) Magdalena Antolczyk – radna Rady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5) Maja Brzozowska-Brywczyńska – przedstawicielka Wydziału Socjologii Uniwersytetu im. Adama Mickiewicza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6) Beniamin Chodorowski – przedstawiciel Zarządu Zieleni Miejskiej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zastępstwie Zastępczyni Dyrektora Zarządu Zieleni Miejskiej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lastRenderedPageBreak/>
        <w:t>7) Monika Danelska – radna Rady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8) Agata Dawidowska – Rzeczniczka Praw Uczniowskich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9) Damian Dubina – przedstawiciel Komisji Dialogu Obywatelskiego przy Wydziale Zdrowia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 Społecznych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10) Przemysław Foligowski – Dyrektor Wydziału Oświaty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11) asp. szt. Przemysław Galasiński – Naczelnik Wydziału Prewencji Komendy Miejskiej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12) Jan Gosiewski – p.o. Dyrektora Zarządu Dróg Miejskich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13) Jolanta Graczyk-Öğdem – przedstawicielka Zarządu Terenowego Komitetu Ochrony Praw Dziecka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14) Renata Grudzińska – Zastępczyni Dyrektorki Wydziału Zdrowia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 Społecznych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15) Gerard Hajgelman – Zastępca Dyrektorki Wydziału Działalności Gospodarczej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Rolnictwa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16) Marcin Halicki – przedstawiciel Komisji Dialogu Obywatelskiego przy Pełnomocniczce Prezydenta ds. Osób Niepełnosprawnych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17) Marta Hyżak-Spychała – Zastępczyni Komendanta Straży Miejskiej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18) Grzegorz Kamiński – Dyrektor Biura Koordynacji Projektów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Rewitalizacji Miasta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19) Marcin Kostaszuk – Zastępca Dyrektorki Wydziału Kultury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20) Anna Krakowska – Dyrektorka Miejskiego Ośrodka Pomocy Rodzinie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21) Marta Laszkiewicz – p.o. Zastępcy Dyrektora ds. utrzymania terenów Zarządu Zieleni Miejskiej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22) Urszula Mańkowska – Zastępczyni Dyrektora Poznańskiego Centrum Świadczeń;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23) Alicja Napierała-Sellmoser – przedstawicielka Fundacji „Dziecko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Centrum”;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24) Monika Nowotna – Zastępczyni Dyrektora Wydziału Gospodarki Komunalnej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25) Patryk Pawełczak – Dyrektor Gabinetu Prezydenta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26) Małgorzata Pilichowska-Woźniak – Zastępczyni Dyrektora Zarządu Transportu Miejskiego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27) Dorota Potejko – Zastępczyni Dyrektorki Wydziału Zdrowia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 Społecznych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28) Szymon Prymas – Dyrektor Wydziału Klimatu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Środowiska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lastRenderedPageBreak/>
        <w:t>29) Monika Stock – Zastępczyni Dyrektorki Biura Spraw Lokalowych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30) Adam Szablewski – radny Rady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31) Olaf Śramkowski – Przewodniczący Młodzieżowej Rady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32) Magdalena Taberska – przedstawicielka Zarządu Zieleni Miejskiej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zastępstwie Zastępczyni Dyrektora Zarządu Zieleni Miejskiej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33) Anna Wawdysz – Zastępczyni Dyrektorki Wydziału Rozwoju Miasta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Współpracy Międzynarodowej Urzędu Miasta Poznania;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34) Patrycja Wyciszkiewicz – Zastępczyni Dyrektora Wydziału Sportu Urzędu Miasta Poznania;</w:t>
      </w:r>
    </w:p>
    <w:p w:rsidR="008D1171" w:rsidRDefault="008D1171" w:rsidP="008D11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35) Joanna Żygowska – Dyrektorka Centrum Sztuki Dziecka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171">
        <w:rPr>
          <w:color w:val="000000"/>
          <w:sz w:val="24"/>
          <w:szCs w:val="24"/>
        </w:rPr>
        <w:t>Do zadań Rady należą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szczególności: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1) ustalenie harmonogramu realizacji poszczególnych działań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kolejnych latach,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określeniem wskaźników oraz mierników realizacji (sposobów mierzenia rezultatów);</w:t>
      </w:r>
    </w:p>
    <w:p w:rsidR="008D1171" w:rsidRDefault="008D1171" w:rsidP="008D11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2) dokonywanie corocznej oceny postępów realizacji „Planu działań na rzecz dzieci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młodzieży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 na lata 2026-2027”, przyjętego uchwałą Nr XXVI/481/IX/2025 Rady Miasta Poznania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dnia 4 listopada 2025 r.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sprawie przyjęcia „Planu działań na rzecz dzieci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młodzieży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 na lata 2026-2027” oraz zgłaszanie wniosków korygujących.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1171">
        <w:rPr>
          <w:color w:val="000000"/>
          <w:sz w:val="24"/>
          <w:szCs w:val="24"/>
        </w:rPr>
        <w:t>1. Koordynatorem działań określonych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zarządzeniu jest Wydział Zdrowia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 Społecznych Urzędu Miasta Poznania, zwany dalej Koordynatorem.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2. Pracami Rady kieruje Przewodniczący Rady lub Zastępczyni Przewodniczącego Rady.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3. Przewodniczący Rady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miarę potrzeb może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własnej inicjatywy lub na wniosek innego członka Rady zapraszać do udziału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posiedzeniach ekspertów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obserwatorów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głosem doradczym,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tym pracowników Urzędu Miasta Poznania lub organizacji pozarządowych.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4. Przewodniczący Rady może powołać zespoły problemowe.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lastRenderedPageBreak/>
        <w:t>5. Skład osobowy zespołu problemowego, zakres jego działania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termin, na jaki został powołany, określa uchwała Rady.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6. Zespół problemowy ulega rozwiązaniu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chwilą zrealizowania zadania lub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wyniku uchwały Rady.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7. Zespół problemowy ze swego grona wybiera przewodniczącego, który jest odpowiedzialny przed Radą za realizację zadania.</w:t>
      </w:r>
    </w:p>
    <w:p w:rsidR="008D1171" w:rsidRDefault="008D1171" w:rsidP="008D11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8. Zespół problemowy może występować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inicjatywą uchwałodawczą.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1171">
        <w:rPr>
          <w:color w:val="000000"/>
          <w:sz w:val="24"/>
          <w:szCs w:val="24"/>
        </w:rPr>
        <w:t>1. Posiedzenia Rady powinny odbywać się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częstotliwością niezbędną do wypełnienia zadań Rady, minimum dwa razy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roku.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2. Posiedzenia Rady zwołuje Przewodniczący Rady.</w:t>
      </w:r>
    </w:p>
    <w:p w:rsidR="008D1171" w:rsidRDefault="008D1171" w:rsidP="008D11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3. Posiedzenie Rady może być zwołane na wniosek każdego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jej członków.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1171">
        <w:rPr>
          <w:color w:val="000000"/>
          <w:sz w:val="24"/>
          <w:szCs w:val="24"/>
        </w:rPr>
        <w:t>1. Rada podejmuje decyzje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postaci uchwał, stanowisk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opinii.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2. Decyzje Rady zapadają zwykłą większością głosów osób obecnych na posiedzeniu.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przypadku równej liczby głosów, głos decydujący ma Przewodniczący Rady,</w:t>
      </w:r>
      <w:r w:rsidR="00BA34C0" w:rsidRPr="008D1171">
        <w:rPr>
          <w:color w:val="000000"/>
          <w:sz w:val="24"/>
          <w:szCs w:val="24"/>
        </w:rPr>
        <w:t xml:space="preserve"> a</w:t>
      </w:r>
      <w:r w:rsidR="00BA34C0">
        <w:rPr>
          <w:color w:val="000000"/>
          <w:sz w:val="24"/>
          <w:szCs w:val="24"/>
        </w:rPr>
        <w:t> </w:t>
      </w:r>
      <w:r w:rsidR="00BA34C0" w:rsidRPr="008D1171">
        <w:rPr>
          <w:color w:val="000000"/>
          <w:sz w:val="24"/>
          <w:szCs w:val="24"/>
        </w:rPr>
        <w:t>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przypadku jego nieobecności, Zastępczyni Przewodniczącego Rady.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3.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posiedzeń Rady sporządzany jest protokół.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4. Protokół posiedzenia Rady przedkładany jest do wglądu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ewentualnych uzupełnień na następnym posiedzeniu. Wnioski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sprawach poprawek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uzupełnień protokołu składa się Przewodniczącemu Rady.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5. Protokoły, stanowiska, opinie Rady podpisuje Przewodniczący Rady.</w:t>
      </w:r>
    </w:p>
    <w:p w:rsidR="008D1171" w:rsidRDefault="008D1171" w:rsidP="008D11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6. Dokumentacja dotycząca działalności merytorycznej Rady przechowywana jest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siedzibie Wydziału Zdrowia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 Społecznych Urzędu Miasta Poznania.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D1171">
        <w:rPr>
          <w:color w:val="000000"/>
          <w:sz w:val="24"/>
          <w:szCs w:val="24"/>
        </w:rPr>
        <w:t>1. Za poszczególne działania Rady odpowiedzialne są wskazane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załączniku do Planu,</w:t>
      </w:r>
      <w:r w:rsidR="00BA34C0" w:rsidRPr="008D1171">
        <w:rPr>
          <w:color w:val="000000"/>
          <w:sz w:val="24"/>
          <w:szCs w:val="24"/>
        </w:rPr>
        <w:t xml:space="preserve"> o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którym mowa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§ 3 odpowiednie wydziały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miejskie jednostki organizacyjne. Do ich podstawowych zadań należy: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1) zaplanowanie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swych budżetach zadaniowych środków na realizację zadań wskazanych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„Planie działań na rzecz dzieci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młodzieży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 na lata 2026-2027”;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lastRenderedPageBreak/>
        <w:t>2) przedstawianie Koordynatorowi rocznych harmonogramów działań;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3) przedstawianie Koordynatorowi rocznych sprawozdań uwzględniających wskaźniki mierzenia rezultatu przypisane do zadania oraz wysokość poniesionych nakładów;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4) konsultowanie rocznych planów finansowych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harmonogramów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Koordynatorem;</w:t>
      </w: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5) informowanie Koordynatora</w:t>
      </w:r>
      <w:r w:rsidR="00BA34C0" w:rsidRPr="008D1171">
        <w:rPr>
          <w:color w:val="000000"/>
          <w:sz w:val="24"/>
          <w:szCs w:val="24"/>
        </w:rPr>
        <w:t xml:space="preserve"> o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postępach realizacji harmonogramów.</w:t>
      </w:r>
    </w:p>
    <w:p w:rsidR="008D1171" w:rsidRDefault="008D1171" w:rsidP="008D11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2. Rada corocznie,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terminie do 31 maja danego roku, przedkłada Prezydentowi Miasta Poznania sprawozdanie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realizacji „Planu działań na rzecz dzieci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młodzieży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 na lata 2026-2027”.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Pr="008D1171" w:rsidRDefault="008D1171" w:rsidP="008D1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D1171">
        <w:rPr>
          <w:color w:val="000000"/>
          <w:sz w:val="24"/>
          <w:szCs w:val="24"/>
        </w:rPr>
        <w:t>1. Radę powołuje się na czas realizacji „Planu działań na rzecz dzieci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młodzieży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Poznaniu na lata 2026-2027”.</w:t>
      </w:r>
    </w:p>
    <w:p w:rsidR="008D1171" w:rsidRDefault="008D1171" w:rsidP="008D11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171">
        <w:rPr>
          <w:color w:val="000000"/>
          <w:sz w:val="24"/>
          <w:szCs w:val="24"/>
        </w:rPr>
        <w:t>2. Rada zakończy działalność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momencie wykonania zadań określonych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§ 3, niepóźniej jednak niż do 31 maja 2028 r.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Default="008D1171" w:rsidP="008D117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D1171">
        <w:rPr>
          <w:color w:val="000000"/>
          <w:sz w:val="24"/>
          <w:szCs w:val="24"/>
        </w:rPr>
        <w:t>Wykonanie zarządzenia powierza się Dyrektorce Wydziału Zdrowia</w:t>
      </w:r>
      <w:r w:rsidR="00BA34C0" w:rsidRPr="008D1171">
        <w:rPr>
          <w:color w:val="000000"/>
          <w:sz w:val="24"/>
          <w:szCs w:val="24"/>
        </w:rPr>
        <w:t xml:space="preserve"> i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Spraw Społecznych Urzędu Miasta Poznania.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D1171" w:rsidRDefault="008D1171" w:rsidP="008D1171">
      <w:pPr>
        <w:keepNext/>
        <w:spacing w:line="360" w:lineRule="auto"/>
        <w:rPr>
          <w:color w:val="000000"/>
          <w:sz w:val="24"/>
        </w:rPr>
      </w:pPr>
    </w:p>
    <w:p w:rsidR="008D1171" w:rsidRDefault="008D1171" w:rsidP="008D1171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D1171">
        <w:rPr>
          <w:color w:val="000000"/>
          <w:sz w:val="24"/>
          <w:szCs w:val="24"/>
        </w:rPr>
        <w:t>Zarządzenie wchodzi</w:t>
      </w:r>
      <w:r w:rsidR="00BA34C0" w:rsidRPr="008D1171">
        <w:rPr>
          <w:color w:val="000000"/>
          <w:sz w:val="24"/>
          <w:szCs w:val="24"/>
        </w:rPr>
        <w:t xml:space="preserve"> w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życie</w:t>
      </w:r>
      <w:r w:rsidR="00BA34C0" w:rsidRPr="008D1171">
        <w:rPr>
          <w:color w:val="000000"/>
          <w:sz w:val="24"/>
          <w:szCs w:val="24"/>
        </w:rPr>
        <w:t xml:space="preserve"> z</w:t>
      </w:r>
      <w:r w:rsidR="00BA34C0">
        <w:rPr>
          <w:color w:val="000000"/>
          <w:sz w:val="24"/>
          <w:szCs w:val="24"/>
        </w:rPr>
        <w:t> </w:t>
      </w:r>
      <w:r w:rsidRPr="008D1171">
        <w:rPr>
          <w:color w:val="000000"/>
          <w:sz w:val="24"/>
          <w:szCs w:val="24"/>
        </w:rPr>
        <w:t>dniem podpisania.</w:t>
      </w:r>
    </w:p>
    <w:p w:rsidR="008D1171" w:rsidRDefault="008D1171" w:rsidP="008D1171">
      <w:pPr>
        <w:spacing w:line="360" w:lineRule="auto"/>
        <w:jc w:val="both"/>
        <w:rPr>
          <w:color w:val="000000"/>
          <w:sz w:val="24"/>
        </w:rPr>
      </w:pPr>
    </w:p>
    <w:p w:rsidR="008D1171" w:rsidRDefault="008D1171" w:rsidP="008D11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1171" w:rsidRPr="008D1171" w:rsidRDefault="008D1171" w:rsidP="008D11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1171" w:rsidRPr="008D1171" w:rsidSect="008D11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171" w:rsidRDefault="008D1171">
      <w:r>
        <w:separator/>
      </w:r>
    </w:p>
  </w:endnote>
  <w:endnote w:type="continuationSeparator" w:id="0">
    <w:p w:rsidR="008D1171" w:rsidRDefault="008D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171" w:rsidRDefault="008D1171">
      <w:r>
        <w:separator/>
      </w:r>
    </w:p>
  </w:footnote>
  <w:footnote w:type="continuationSeparator" w:id="0">
    <w:p w:rsidR="008D1171" w:rsidRDefault="008D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lutego 2026 r."/>
    <w:docVar w:name="AktNr" w:val="152/2026/P"/>
    <w:docVar w:name="Sprawa" w:val="powołania Rady Programowej ds. wdrażania i realizacji „Planu działań na rzecz dzieci i młodzieży w Poznaniu na lata 2026-2027”."/>
  </w:docVars>
  <w:rsids>
    <w:rsidRoot w:val="008D11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1171"/>
    <w:rsid w:val="00931FB0"/>
    <w:rsid w:val="009711FF"/>
    <w:rsid w:val="009773E3"/>
    <w:rsid w:val="009E48F1"/>
    <w:rsid w:val="009F5036"/>
    <w:rsid w:val="00A5209A"/>
    <w:rsid w:val="00AA184A"/>
    <w:rsid w:val="00BA113A"/>
    <w:rsid w:val="00BA34C0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115C1-4623-4A39-9C29-C497D98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2026-02-25T12:43:00Z</dcterms:created>
  <dcterms:modified xsi:type="dcterms:W3CDTF">2026-02-25T12:43:00Z</dcterms:modified>
</cp:coreProperties>
</file>