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0628">
              <w:rPr>
                <w:b/>
              </w:rPr>
              <w:fldChar w:fldCharType="separate"/>
            </w:r>
            <w:r w:rsidR="00C40628">
              <w:rPr>
                <w:b/>
              </w:rPr>
              <w:t>powołania Rady Programowej ds. wdrażania</w:t>
            </w:r>
            <w:r w:rsidR="00D56516">
              <w:rPr>
                <w:b/>
              </w:rPr>
              <w:t xml:space="preserve"> i </w:t>
            </w:r>
            <w:r w:rsidR="00C40628">
              <w:rPr>
                <w:b/>
              </w:rPr>
              <w:t>realizacji „Planu działań na rzecz dzieci</w:t>
            </w:r>
            <w:r w:rsidR="00D56516">
              <w:rPr>
                <w:b/>
              </w:rPr>
              <w:t xml:space="preserve"> i </w:t>
            </w:r>
            <w:r w:rsidR="00C40628">
              <w:rPr>
                <w:b/>
              </w:rPr>
              <w:t>młodzieży</w:t>
            </w:r>
            <w:r w:rsidR="00D56516">
              <w:rPr>
                <w:b/>
              </w:rPr>
              <w:t xml:space="preserve"> w </w:t>
            </w:r>
            <w:r w:rsidR="00C40628">
              <w:rPr>
                <w:b/>
              </w:rPr>
              <w:t>Poznaniu na lata 2026-2027”.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0628" w:rsidRDefault="00FA63B5" w:rsidP="00C40628">
      <w:pPr>
        <w:spacing w:line="360" w:lineRule="auto"/>
        <w:jc w:val="both"/>
      </w:pPr>
      <w:bookmarkStart w:id="2" w:name="z1"/>
      <w:bookmarkEnd w:id="2"/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Uchwałą Nr XXVI/481/IX/2025 Rady Miasta Poznania</w:t>
      </w:r>
      <w:r w:rsidR="00D56516" w:rsidRPr="00C40628">
        <w:rPr>
          <w:color w:val="000000"/>
          <w:szCs w:val="22"/>
        </w:rPr>
        <w:t xml:space="preserve"> z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dnia 4 listopada 2025 r. został przyjęty „Plan działań na rzecz dzieci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młodzieży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 xml:space="preserve">Poznaniu na lata 2026-2027” (zwany dalej Programem). 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Poznań jest kolejnym miastem, które oficjalnie kandyduje do tytułu Miasta Przyjaznego Dzieciom – czyli miasta, które odpowiada na potrzeby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oczekiwania najmłodszych.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Wdrożenie Programu  pozwoli na zapewnienie lepszej jakości dóbr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usług dla dzieci oraz zastosowanie zapisów Konwencji</w:t>
      </w:r>
      <w:r w:rsidR="00D56516" w:rsidRPr="00C40628">
        <w:rPr>
          <w:color w:val="000000"/>
          <w:szCs w:val="22"/>
        </w:rPr>
        <w:t xml:space="preserve"> o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prawach dziecka. Realizacja projektów edukacyjnych oraz współtworzenie społeczeństwa obywatelskiego to wartość dodana sprzyjająca budowaniu międzypokoleniowej społeczności, opartej na wzajemnym szacunku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 xml:space="preserve">współodpowiedzialności za miasto. 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Program będzie realizowany na podstawie 5 priorytetów. Każdy priorytet wielowymiarowo odnosi się do potrzeb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wyzwań stojących przed młodymi mieszkańcami Poznania.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ramach priorytetów wyznaczono cele strategiczne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konkretne działania, dzięki którym możliwe będzie skuteczne wprowadzenie założeń Programu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życie oraz dostosowanie ich do zróżnicowanych warunków miejskich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potrzeb różnych grup dzieci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młodzieży,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 xml:space="preserve">tym tych narażonych na wykluczenie społeczne. 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Celem efektywnego wdrożenia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realizacji Programu, podjęto decyzję</w:t>
      </w:r>
      <w:r w:rsidR="00D56516" w:rsidRPr="00C40628">
        <w:rPr>
          <w:color w:val="000000"/>
          <w:szCs w:val="22"/>
        </w:rPr>
        <w:t xml:space="preserve"> o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powołaniu Rady Programowej,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skład której wchodzić będą m.in. przedstawiciele właściwych merytorycznie wydziałów Urzędu Miasta Poznania, jednostek miejskich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 xml:space="preserve">organizacji pozarządowych. 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Do zadań Rady należą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szczególności: ustalenie harmonogramu realizacji poszczególnych działań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kolejnych latach,</w:t>
      </w:r>
      <w:r w:rsidR="00D56516" w:rsidRPr="00C40628">
        <w:rPr>
          <w:color w:val="000000"/>
          <w:szCs w:val="22"/>
        </w:rPr>
        <w:t xml:space="preserve"> z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określeniem wskaźników oraz mierników realizacji (sposobów mierzenia rezultatów), dokonywanie corocznej oceny postępów realizacji działań</w:t>
      </w:r>
      <w:r w:rsidR="00D56516" w:rsidRPr="00C40628">
        <w:rPr>
          <w:color w:val="000000"/>
          <w:szCs w:val="22"/>
        </w:rPr>
        <w:t xml:space="preserve"> i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 xml:space="preserve">zgłaszanie wniosków korygujących. </w:t>
      </w:r>
    </w:p>
    <w:p w:rsidR="00C40628" w:rsidRPr="00C40628" w:rsidRDefault="00C40628" w:rsidP="00C40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</w:p>
    <w:p w:rsidR="00C40628" w:rsidRDefault="00C40628" w:rsidP="00C40628">
      <w:pPr>
        <w:spacing w:line="360" w:lineRule="auto"/>
        <w:jc w:val="both"/>
        <w:rPr>
          <w:color w:val="000000"/>
          <w:szCs w:val="22"/>
        </w:rPr>
      </w:pPr>
      <w:r w:rsidRPr="00C40628">
        <w:rPr>
          <w:color w:val="000000"/>
          <w:szCs w:val="22"/>
        </w:rPr>
        <w:t>W związku</w:t>
      </w:r>
      <w:r w:rsidR="00D56516" w:rsidRPr="00C40628">
        <w:rPr>
          <w:color w:val="000000"/>
          <w:szCs w:val="22"/>
        </w:rPr>
        <w:t xml:space="preserve"> z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powyższym powołanie Rady Programowej jest</w:t>
      </w:r>
      <w:r w:rsidR="00D56516" w:rsidRPr="00C40628">
        <w:rPr>
          <w:color w:val="000000"/>
          <w:szCs w:val="22"/>
        </w:rPr>
        <w:t xml:space="preserve"> w</w:t>
      </w:r>
      <w:r w:rsidR="00D56516">
        <w:rPr>
          <w:color w:val="000000"/>
          <w:szCs w:val="22"/>
        </w:rPr>
        <w:t> </w:t>
      </w:r>
      <w:r w:rsidRPr="00C40628">
        <w:rPr>
          <w:color w:val="000000"/>
          <w:szCs w:val="22"/>
        </w:rPr>
        <w:t>pełni uzasadnione.</w:t>
      </w:r>
    </w:p>
    <w:p w:rsidR="00C40628" w:rsidRDefault="00C40628" w:rsidP="00C40628">
      <w:pPr>
        <w:spacing w:line="360" w:lineRule="auto"/>
        <w:jc w:val="both"/>
      </w:pPr>
    </w:p>
    <w:p w:rsidR="00C40628" w:rsidRDefault="00C40628" w:rsidP="00C40628">
      <w:pPr>
        <w:keepNext/>
        <w:spacing w:line="360" w:lineRule="auto"/>
        <w:jc w:val="center"/>
      </w:pPr>
      <w:r>
        <w:t>ZASTĘPCA DYREKTORA</w:t>
      </w:r>
    </w:p>
    <w:p w:rsidR="00C40628" w:rsidRPr="00C40628" w:rsidRDefault="00C40628" w:rsidP="00C40628">
      <w:pPr>
        <w:keepNext/>
        <w:spacing w:line="360" w:lineRule="auto"/>
        <w:jc w:val="center"/>
      </w:pPr>
      <w:r>
        <w:t>(-) Joanna Olenderek</w:t>
      </w:r>
    </w:p>
    <w:sectPr w:rsidR="00C40628" w:rsidRPr="00C40628" w:rsidSect="00C406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628" w:rsidRDefault="00C40628">
      <w:r>
        <w:separator/>
      </w:r>
    </w:p>
  </w:endnote>
  <w:endnote w:type="continuationSeparator" w:id="0">
    <w:p w:rsidR="00C40628" w:rsidRDefault="00C4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628" w:rsidRDefault="00C40628">
      <w:r>
        <w:separator/>
      </w:r>
    </w:p>
  </w:footnote>
  <w:footnote w:type="continuationSeparator" w:id="0">
    <w:p w:rsidR="00C40628" w:rsidRDefault="00C4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Programowej ds. wdrażania i realizacji „Planu działań na rzecz dzieci i młodzieży w Poznaniu na lata 2026-2027”."/>
  </w:docVars>
  <w:rsids>
    <w:rsidRoot w:val="00C4062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0628"/>
    <w:rsid w:val="00D565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7348D-67A2-4385-8061-3C628193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2026-02-25T12:44:00Z</dcterms:created>
  <dcterms:modified xsi:type="dcterms:W3CDTF">2026-02-25T12:44:00Z</dcterms:modified>
</cp:coreProperties>
</file>