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E68EB">
        <w:fldChar w:fldCharType="begin"/>
      </w:r>
      <w:r w:rsidR="001E68EB">
        <w:instrText xml:space="preserve"> DOCVARIABLE  AktNr  \* MERGEFORMAT </w:instrText>
      </w:r>
      <w:r w:rsidR="001E68EB">
        <w:fldChar w:fldCharType="separate"/>
      </w:r>
      <w:r w:rsidR="002F72E4">
        <w:t>161/2026/P</w:t>
      </w:r>
      <w:r w:rsidR="001E68E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F72E4">
        <w:rPr>
          <w:b/>
          <w:sz w:val="28"/>
        </w:rPr>
        <w:t>26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E68EB">
        <w:tc>
          <w:tcPr>
            <w:tcW w:w="1368" w:type="dxa"/>
            <w:shd w:val="clear" w:color="auto" w:fill="auto"/>
          </w:tcPr>
          <w:p w:rsidR="00565809" w:rsidRPr="001E68EB" w:rsidRDefault="00565809" w:rsidP="001E68EB">
            <w:pPr>
              <w:spacing w:line="360" w:lineRule="auto"/>
              <w:rPr>
                <w:sz w:val="24"/>
                <w:szCs w:val="24"/>
              </w:rPr>
            </w:pPr>
            <w:r w:rsidRPr="001E68E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E68EB" w:rsidRDefault="00565809" w:rsidP="001E68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68EB">
              <w:rPr>
                <w:b/>
                <w:sz w:val="24"/>
                <w:szCs w:val="24"/>
              </w:rPr>
              <w:fldChar w:fldCharType="begin"/>
            </w:r>
            <w:r w:rsidRPr="001E68E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E68EB">
              <w:rPr>
                <w:b/>
                <w:sz w:val="24"/>
                <w:szCs w:val="24"/>
              </w:rPr>
              <w:fldChar w:fldCharType="separate"/>
            </w:r>
            <w:r w:rsidR="002F72E4" w:rsidRPr="001E68EB">
              <w:rPr>
                <w:b/>
                <w:sz w:val="24"/>
                <w:szCs w:val="24"/>
              </w:rPr>
              <w:t>nabycia przez Miasto Poznań własności nieruchomości gruntowej, położonej</w:t>
            </w:r>
            <w:r w:rsidR="00C77939" w:rsidRPr="001E68EB">
              <w:rPr>
                <w:b/>
                <w:sz w:val="24"/>
                <w:szCs w:val="24"/>
              </w:rPr>
              <w:t xml:space="preserve"> w </w:t>
            </w:r>
            <w:r w:rsidR="002F72E4" w:rsidRPr="001E68EB">
              <w:rPr>
                <w:b/>
                <w:sz w:val="24"/>
                <w:szCs w:val="24"/>
              </w:rPr>
              <w:t>Poznaniu na Osiedlu Piastowskim</w:t>
            </w:r>
            <w:r w:rsidR="00C77939" w:rsidRPr="001E68EB">
              <w:rPr>
                <w:b/>
                <w:sz w:val="24"/>
                <w:szCs w:val="24"/>
              </w:rPr>
              <w:t xml:space="preserve"> w </w:t>
            </w:r>
            <w:r w:rsidR="002F72E4" w:rsidRPr="001E68EB">
              <w:rPr>
                <w:b/>
                <w:sz w:val="24"/>
                <w:szCs w:val="24"/>
              </w:rPr>
              <w:t>rejonie ulicy Obrzyca.</w:t>
            </w:r>
            <w:r w:rsidRPr="001E68E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72E4" w:rsidP="002F72E4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F72E4">
        <w:rPr>
          <w:color w:val="000000"/>
          <w:sz w:val="24"/>
        </w:rPr>
        <w:t>Na podstawie art. 30 ust. 1 ustawy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dnia 8 marca 1990 r.</w:t>
      </w:r>
      <w:r w:rsidR="00C77939" w:rsidRPr="002F72E4">
        <w:rPr>
          <w:color w:val="000000"/>
          <w:sz w:val="24"/>
        </w:rPr>
        <w:t xml:space="preserve"> o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samorządzie gminnym (Dz. U.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2025 r. poz. 1153 ze zm.), art. 25 ust. 1</w:t>
      </w:r>
      <w:r w:rsidR="00C77939" w:rsidRPr="002F72E4">
        <w:rPr>
          <w:color w:val="000000"/>
          <w:sz w:val="24"/>
        </w:rPr>
        <w:t xml:space="preserve"> i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2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związku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art. 23 ust. 1 pkt 7 ustawy z dnia 21 sierpnia 1997 r.</w:t>
      </w:r>
      <w:r w:rsidR="00C77939" w:rsidRPr="002F72E4">
        <w:rPr>
          <w:color w:val="000000"/>
          <w:sz w:val="24"/>
        </w:rPr>
        <w:t xml:space="preserve"> o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gospodarce nieruchomościami (Dz. U.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2024 r. poz. 1145 ze zm.) oraz § 3 ust. 1 uchwały Nr LXI/840/V/2009 Rady Miasta Poznania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dnia 13 października 2009 r.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sprawie zasad gospodarowania nieruchomościami Miasta Poznania (Dz. Urz. Woj. Wielk.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2019 r. poz. 10091 ze zm.) zarządza się, co następuje:</w:t>
      </w:r>
    </w:p>
    <w:p w:rsidR="002F72E4" w:rsidRDefault="002F72E4" w:rsidP="002F72E4">
      <w:pPr>
        <w:spacing w:line="360" w:lineRule="auto"/>
        <w:jc w:val="both"/>
        <w:rPr>
          <w:sz w:val="24"/>
        </w:rPr>
      </w:pPr>
    </w:p>
    <w:p w:rsidR="002F72E4" w:rsidRDefault="002F72E4" w:rsidP="002F7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2E4" w:rsidRDefault="002F72E4" w:rsidP="002F72E4">
      <w:pPr>
        <w:keepNext/>
        <w:spacing w:line="360" w:lineRule="auto"/>
        <w:rPr>
          <w:color w:val="000000"/>
          <w:sz w:val="24"/>
        </w:rPr>
      </w:pP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2F72E4">
        <w:rPr>
          <w:color w:val="000000"/>
          <w:sz w:val="24"/>
        </w:rPr>
        <w:t>Nabyć na rzecz Miasta Poznania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drodze umowy sprzedaży własność nieruchomości gruntowej, położonej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Poznaniu na Osiedlu Piastowskim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rejonie ulicy Obrzyca, oznaczonej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ewidencji gruntów jako: działka 43/165 (Bz)</w:t>
      </w:r>
      <w:r w:rsidR="00C77939" w:rsidRPr="002F72E4">
        <w:rPr>
          <w:color w:val="000000"/>
          <w:sz w:val="24"/>
        </w:rPr>
        <w:t xml:space="preserve"> o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powierzchni 0,3063 ha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 xml:space="preserve">arkusza mapy 12 obręb Rataje, dla której prowadzona jest księga wieczysta nr </w:t>
      </w:r>
      <w:r w:rsidR="001A6E7E">
        <w:rPr>
          <w:color w:val="000000"/>
          <w:sz w:val="24"/>
        </w:rPr>
        <w:t>xxxx</w:t>
      </w:r>
      <w:r w:rsidRPr="002F72E4">
        <w:rPr>
          <w:color w:val="000000"/>
          <w:sz w:val="24"/>
        </w:rPr>
        <w:t>.</w:t>
      </w: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</w:p>
    <w:p w:rsidR="002F72E4" w:rsidRDefault="002F72E4" w:rsidP="002F7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2E4" w:rsidRDefault="002F72E4" w:rsidP="002F72E4">
      <w:pPr>
        <w:keepNext/>
        <w:spacing w:line="360" w:lineRule="auto"/>
        <w:rPr>
          <w:color w:val="000000"/>
          <w:sz w:val="24"/>
        </w:rPr>
      </w:pP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2F72E4">
        <w:rPr>
          <w:color w:val="000000"/>
          <w:sz w:val="24"/>
        </w:rPr>
        <w:t xml:space="preserve">Cena sprzedaży nieruchomości wynosi: </w:t>
      </w:r>
      <w:r w:rsidR="001A6E7E">
        <w:rPr>
          <w:color w:val="000000"/>
          <w:sz w:val="24"/>
        </w:rPr>
        <w:t>xxxx</w:t>
      </w:r>
      <w:r w:rsidRPr="002F72E4">
        <w:rPr>
          <w:color w:val="000000"/>
          <w:sz w:val="24"/>
        </w:rPr>
        <w:t xml:space="preserve"> (słownie: </w:t>
      </w:r>
      <w:r w:rsidR="001A6E7E">
        <w:rPr>
          <w:color w:val="000000"/>
          <w:sz w:val="24"/>
        </w:rPr>
        <w:t>xxxx</w:t>
      </w:r>
      <w:bookmarkStart w:id="4" w:name="_GoBack"/>
      <w:bookmarkEnd w:id="4"/>
      <w:r w:rsidRPr="002F72E4">
        <w:rPr>
          <w:color w:val="000000"/>
          <w:sz w:val="24"/>
        </w:rPr>
        <w:t>).</w:t>
      </w: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</w:p>
    <w:p w:rsidR="002F72E4" w:rsidRDefault="002F72E4" w:rsidP="002F7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2E4" w:rsidRDefault="002F72E4" w:rsidP="002F72E4">
      <w:pPr>
        <w:keepNext/>
        <w:spacing w:line="360" w:lineRule="auto"/>
        <w:rPr>
          <w:color w:val="000000"/>
          <w:sz w:val="24"/>
        </w:rPr>
      </w:pP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F72E4">
        <w:rPr>
          <w:color w:val="000000"/>
          <w:sz w:val="24"/>
        </w:rPr>
        <w:t>Wykonanie zarządzenia powierza się Dyrektorowi Wydziału Gospodarki Nieruchomościami Urzędu Miasta Poznania.</w:t>
      </w: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</w:p>
    <w:p w:rsidR="002F72E4" w:rsidRDefault="002F72E4" w:rsidP="002F72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F72E4" w:rsidRDefault="002F72E4" w:rsidP="002F72E4">
      <w:pPr>
        <w:keepNext/>
        <w:spacing w:line="360" w:lineRule="auto"/>
        <w:rPr>
          <w:color w:val="000000"/>
          <w:sz w:val="24"/>
        </w:rPr>
      </w:pPr>
    </w:p>
    <w:p w:rsidR="002F72E4" w:rsidRDefault="002F72E4" w:rsidP="002F72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72E4">
        <w:rPr>
          <w:color w:val="000000"/>
          <w:sz w:val="24"/>
        </w:rPr>
        <w:t>Zarządzenie wchodzi</w:t>
      </w:r>
      <w:r w:rsidR="00C77939" w:rsidRPr="002F72E4">
        <w:rPr>
          <w:color w:val="000000"/>
          <w:sz w:val="24"/>
        </w:rPr>
        <w:t xml:space="preserve"> w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życie</w:t>
      </w:r>
      <w:r w:rsidR="00C77939" w:rsidRPr="002F72E4">
        <w:rPr>
          <w:color w:val="000000"/>
          <w:sz w:val="24"/>
        </w:rPr>
        <w:t xml:space="preserve"> z</w:t>
      </w:r>
      <w:r w:rsidR="00C77939">
        <w:rPr>
          <w:color w:val="000000"/>
          <w:sz w:val="24"/>
        </w:rPr>
        <w:t> </w:t>
      </w:r>
      <w:r w:rsidRPr="002F72E4">
        <w:rPr>
          <w:color w:val="000000"/>
          <w:sz w:val="24"/>
        </w:rPr>
        <w:t>dniem podpisania</w:t>
      </w:r>
      <w:r w:rsidRPr="002F72E4">
        <w:rPr>
          <w:color w:val="000000"/>
          <w:sz w:val="24"/>
          <w:szCs w:val="24"/>
        </w:rPr>
        <w:t>.</w:t>
      </w:r>
    </w:p>
    <w:p w:rsidR="002F72E4" w:rsidRDefault="002F72E4" w:rsidP="002F72E4">
      <w:pPr>
        <w:spacing w:line="360" w:lineRule="auto"/>
        <w:jc w:val="both"/>
        <w:rPr>
          <w:color w:val="000000"/>
          <w:sz w:val="24"/>
        </w:rPr>
      </w:pPr>
    </w:p>
    <w:p w:rsidR="002F72E4" w:rsidRDefault="002F72E4" w:rsidP="002F7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72E4" w:rsidRDefault="002F72E4" w:rsidP="002F7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2F72E4" w:rsidRDefault="002F72E4" w:rsidP="002F7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2F72E4" w:rsidRPr="002F72E4" w:rsidRDefault="002F72E4" w:rsidP="002F72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F72E4" w:rsidRPr="002F72E4" w:rsidSect="002F72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EB" w:rsidRDefault="001E68EB">
      <w:r>
        <w:separator/>
      </w:r>
    </w:p>
  </w:endnote>
  <w:endnote w:type="continuationSeparator" w:id="0">
    <w:p w:rsidR="001E68EB" w:rsidRDefault="001E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EB" w:rsidRDefault="001E68EB">
      <w:r>
        <w:separator/>
      </w:r>
    </w:p>
  </w:footnote>
  <w:footnote w:type="continuationSeparator" w:id="0">
    <w:p w:rsidR="001E68EB" w:rsidRDefault="001E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61/2026/P"/>
    <w:docVar w:name="Sprawa" w:val="nabycia przez Miasto Poznań własności nieruchomości gruntowej, położonej w Poznaniu na Osiedlu Piastowskim w rejonie ulicy Obrzyca."/>
  </w:docVars>
  <w:rsids>
    <w:rsidRoot w:val="002F72E4"/>
    <w:rsid w:val="00072485"/>
    <w:rsid w:val="000C07FF"/>
    <w:rsid w:val="000E2E12"/>
    <w:rsid w:val="00167A3B"/>
    <w:rsid w:val="001A6E7E"/>
    <w:rsid w:val="001E68EB"/>
    <w:rsid w:val="002C4925"/>
    <w:rsid w:val="002F72E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793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F236A"/>
  <w15:chartTrackingRefBased/>
  <w15:docId w15:val="{B2ACA7F5-63E1-4A97-A360-282A4451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2026-02-26T12:40:00Z</dcterms:created>
  <dcterms:modified xsi:type="dcterms:W3CDTF">2026-02-26T12:44:00Z</dcterms:modified>
</cp:coreProperties>
</file>