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24E0C">
          <w:t>186/2026/P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24E0C">
        <w:rPr>
          <w:b/>
          <w:sz w:val="28"/>
        </w:rPr>
        <w:fldChar w:fldCharType="separate"/>
      </w:r>
      <w:r w:rsidR="00424E0C">
        <w:rPr>
          <w:b/>
          <w:sz w:val="28"/>
        </w:rPr>
        <w:t>6 marca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24E0C">
              <w:rPr>
                <w:b/>
                <w:sz w:val="24"/>
                <w:szCs w:val="24"/>
              </w:rPr>
              <w:fldChar w:fldCharType="separate"/>
            </w:r>
            <w:r w:rsidR="00424E0C">
              <w:rPr>
                <w:b/>
                <w:sz w:val="24"/>
                <w:szCs w:val="24"/>
              </w:rPr>
              <w:t>sposobu</w:t>
            </w:r>
            <w:r w:rsidR="00D0165D">
              <w:rPr>
                <w:b/>
                <w:sz w:val="24"/>
                <w:szCs w:val="24"/>
              </w:rPr>
              <w:t xml:space="preserve"> i </w:t>
            </w:r>
            <w:r w:rsidR="00424E0C">
              <w:rPr>
                <w:b/>
                <w:sz w:val="24"/>
                <w:szCs w:val="24"/>
              </w:rPr>
              <w:t>terminów przygotowania sprawozdań</w:t>
            </w:r>
            <w:r w:rsidR="00D0165D">
              <w:rPr>
                <w:b/>
                <w:sz w:val="24"/>
                <w:szCs w:val="24"/>
              </w:rPr>
              <w:t xml:space="preserve"> z </w:t>
            </w:r>
            <w:r w:rsidR="00424E0C">
              <w:rPr>
                <w:b/>
                <w:sz w:val="24"/>
                <w:szCs w:val="24"/>
              </w:rPr>
              <w:t>wdrażania działań adaptacyjnych do zmian klimatu</w:t>
            </w:r>
            <w:r w:rsidR="00D0165D">
              <w:rPr>
                <w:b/>
                <w:sz w:val="24"/>
                <w:szCs w:val="24"/>
              </w:rPr>
              <w:t xml:space="preserve"> w </w:t>
            </w:r>
            <w:r w:rsidR="00424E0C">
              <w:rPr>
                <w:b/>
                <w:sz w:val="24"/>
                <w:szCs w:val="24"/>
              </w:rPr>
              <w:t xml:space="preserve">Poznaniu. 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24E0C" w:rsidP="00424E0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24E0C">
        <w:rPr>
          <w:color w:val="000000"/>
          <w:sz w:val="24"/>
        </w:rPr>
        <w:t xml:space="preserve">Na podstawie </w:t>
      </w:r>
      <w:r w:rsidRPr="00424E0C">
        <w:rPr>
          <w:color w:val="000000"/>
          <w:sz w:val="24"/>
          <w:szCs w:val="24"/>
        </w:rPr>
        <w:t>art. 7 ust. 1 pkt 1, art. 18 ust. 2 pkt 15 oraz art. 30 ust. 1</w:t>
      </w:r>
      <w:r w:rsidRPr="00424E0C">
        <w:rPr>
          <w:b/>
          <w:bCs/>
          <w:color w:val="000000"/>
          <w:sz w:val="24"/>
          <w:szCs w:val="24"/>
        </w:rPr>
        <w:t xml:space="preserve"> </w:t>
      </w:r>
      <w:r w:rsidRPr="00424E0C">
        <w:rPr>
          <w:color w:val="000000"/>
          <w:sz w:val="24"/>
          <w:szCs w:val="24"/>
        </w:rPr>
        <w:t>ustawy</w:t>
      </w:r>
      <w:r w:rsidR="00D0165D" w:rsidRPr="00424E0C">
        <w:rPr>
          <w:color w:val="000000"/>
          <w:sz w:val="24"/>
          <w:szCs w:val="24"/>
        </w:rPr>
        <w:t xml:space="preserve"> z</w:t>
      </w:r>
      <w:r w:rsidR="00D0165D">
        <w:rPr>
          <w:color w:val="000000"/>
          <w:sz w:val="24"/>
          <w:szCs w:val="24"/>
        </w:rPr>
        <w:t> </w:t>
      </w:r>
      <w:r w:rsidRPr="00424E0C">
        <w:rPr>
          <w:color w:val="000000"/>
          <w:sz w:val="24"/>
          <w:szCs w:val="24"/>
        </w:rPr>
        <w:t>dnia 8 marca 1990 r.</w:t>
      </w:r>
      <w:r w:rsidR="00D0165D" w:rsidRPr="00424E0C">
        <w:rPr>
          <w:color w:val="000000"/>
          <w:sz w:val="24"/>
          <w:szCs w:val="24"/>
        </w:rPr>
        <w:t xml:space="preserve"> o</w:t>
      </w:r>
      <w:r w:rsidR="00D0165D">
        <w:rPr>
          <w:color w:val="000000"/>
          <w:sz w:val="24"/>
          <w:szCs w:val="24"/>
        </w:rPr>
        <w:t> </w:t>
      </w:r>
      <w:r w:rsidRPr="00424E0C">
        <w:rPr>
          <w:color w:val="000000"/>
          <w:sz w:val="24"/>
          <w:szCs w:val="24"/>
        </w:rPr>
        <w:t>samorządzie gminnym (t.j. Dz. U.</w:t>
      </w:r>
      <w:r w:rsidR="00D0165D" w:rsidRPr="00424E0C">
        <w:rPr>
          <w:color w:val="000000"/>
          <w:sz w:val="24"/>
          <w:szCs w:val="24"/>
        </w:rPr>
        <w:t xml:space="preserve"> z</w:t>
      </w:r>
      <w:r w:rsidR="00D0165D">
        <w:rPr>
          <w:color w:val="000000"/>
          <w:sz w:val="24"/>
          <w:szCs w:val="24"/>
        </w:rPr>
        <w:t> </w:t>
      </w:r>
      <w:r w:rsidRPr="00424E0C">
        <w:rPr>
          <w:color w:val="000000"/>
          <w:sz w:val="24"/>
          <w:szCs w:val="24"/>
        </w:rPr>
        <w:t>2025 r. poz. 1153</w:t>
      </w:r>
      <w:r w:rsidR="00D0165D" w:rsidRPr="00424E0C">
        <w:rPr>
          <w:color w:val="000000"/>
          <w:sz w:val="24"/>
          <w:szCs w:val="24"/>
        </w:rPr>
        <w:t xml:space="preserve"> z</w:t>
      </w:r>
      <w:r w:rsidR="00D0165D">
        <w:rPr>
          <w:color w:val="000000"/>
          <w:sz w:val="24"/>
          <w:szCs w:val="24"/>
        </w:rPr>
        <w:t> </w:t>
      </w:r>
      <w:r w:rsidRPr="00424E0C">
        <w:rPr>
          <w:color w:val="000000"/>
          <w:sz w:val="24"/>
          <w:szCs w:val="24"/>
        </w:rPr>
        <w:t>późn. zm.), art. 18c ustawy</w:t>
      </w:r>
      <w:r w:rsidR="00D0165D" w:rsidRPr="00424E0C">
        <w:rPr>
          <w:color w:val="000000"/>
          <w:sz w:val="24"/>
          <w:szCs w:val="24"/>
        </w:rPr>
        <w:t xml:space="preserve"> z</w:t>
      </w:r>
      <w:r w:rsidR="00D0165D">
        <w:rPr>
          <w:color w:val="000000"/>
          <w:sz w:val="24"/>
          <w:szCs w:val="24"/>
        </w:rPr>
        <w:t> </w:t>
      </w:r>
      <w:r w:rsidRPr="00424E0C">
        <w:rPr>
          <w:color w:val="000000"/>
          <w:sz w:val="24"/>
          <w:szCs w:val="24"/>
        </w:rPr>
        <w:t>dnia 27 kwietnia 2001 r. Prawo ochrony środowiska (t.j. Dz. U.</w:t>
      </w:r>
      <w:r w:rsidR="00D0165D" w:rsidRPr="00424E0C">
        <w:rPr>
          <w:color w:val="000000"/>
          <w:sz w:val="24"/>
          <w:szCs w:val="24"/>
        </w:rPr>
        <w:t xml:space="preserve"> z</w:t>
      </w:r>
      <w:r w:rsidR="00D0165D">
        <w:rPr>
          <w:color w:val="000000"/>
          <w:sz w:val="24"/>
          <w:szCs w:val="24"/>
        </w:rPr>
        <w:t> </w:t>
      </w:r>
      <w:r w:rsidRPr="00424E0C">
        <w:rPr>
          <w:color w:val="000000"/>
          <w:sz w:val="24"/>
          <w:szCs w:val="24"/>
        </w:rPr>
        <w:t>2025 r. poz. 647</w:t>
      </w:r>
      <w:r w:rsidR="00D0165D" w:rsidRPr="00424E0C">
        <w:rPr>
          <w:color w:val="000000"/>
          <w:sz w:val="24"/>
          <w:szCs w:val="24"/>
        </w:rPr>
        <w:t xml:space="preserve"> z</w:t>
      </w:r>
      <w:r w:rsidR="00D0165D">
        <w:rPr>
          <w:color w:val="000000"/>
          <w:sz w:val="24"/>
          <w:szCs w:val="24"/>
        </w:rPr>
        <w:t> </w:t>
      </w:r>
      <w:r w:rsidRPr="00424E0C">
        <w:rPr>
          <w:color w:val="000000"/>
          <w:sz w:val="24"/>
          <w:szCs w:val="24"/>
        </w:rPr>
        <w:t>późn. zm.) oraz uchwały Nr XII/215/IX/2024 Rady Miasta Poznania</w:t>
      </w:r>
      <w:r w:rsidR="00D0165D" w:rsidRPr="00424E0C">
        <w:rPr>
          <w:color w:val="000000"/>
          <w:sz w:val="24"/>
          <w:szCs w:val="24"/>
        </w:rPr>
        <w:t xml:space="preserve"> z</w:t>
      </w:r>
      <w:r w:rsidR="00D0165D">
        <w:rPr>
          <w:color w:val="000000"/>
          <w:sz w:val="24"/>
          <w:szCs w:val="24"/>
        </w:rPr>
        <w:t> </w:t>
      </w:r>
      <w:r w:rsidRPr="00424E0C">
        <w:rPr>
          <w:color w:val="000000"/>
          <w:sz w:val="24"/>
          <w:szCs w:val="24"/>
        </w:rPr>
        <w:t>dnia 3 grudnia 2024 r.</w:t>
      </w:r>
      <w:r w:rsidRPr="00424E0C">
        <w:rPr>
          <w:color w:val="FF0000"/>
          <w:sz w:val="24"/>
          <w:szCs w:val="24"/>
        </w:rPr>
        <w:t xml:space="preserve"> </w:t>
      </w:r>
      <w:r w:rsidRPr="00424E0C">
        <w:rPr>
          <w:color w:val="000000"/>
          <w:sz w:val="24"/>
          <w:szCs w:val="24"/>
        </w:rPr>
        <w:t>zmieniającej uchwałę</w:t>
      </w:r>
      <w:r w:rsidR="00D0165D" w:rsidRPr="00424E0C">
        <w:rPr>
          <w:color w:val="000000"/>
          <w:sz w:val="24"/>
          <w:szCs w:val="24"/>
        </w:rPr>
        <w:t xml:space="preserve"> w</w:t>
      </w:r>
      <w:r w:rsidR="00D0165D">
        <w:rPr>
          <w:color w:val="000000"/>
          <w:sz w:val="24"/>
          <w:szCs w:val="24"/>
        </w:rPr>
        <w:t> </w:t>
      </w:r>
      <w:r w:rsidRPr="00424E0C">
        <w:rPr>
          <w:color w:val="000000"/>
          <w:sz w:val="24"/>
          <w:szCs w:val="24"/>
        </w:rPr>
        <w:t xml:space="preserve">sprawie przyjęcia Miejskiego Planu Adaptacji do zmian klimatu dla Miasta Poznania </w:t>
      </w:r>
      <w:r w:rsidRPr="00424E0C">
        <w:rPr>
          <w:color w:val="000000"/>
          <w:sz w:val="24"/>
        </w:rPr>
        <w:t xml:space="preserve"> zarządza się, co następuje:</w:t>
      </w:r>
    </w:p>
    <w:p w:rsidR="00424E0C" w:rsidRDefault="00424E0C" w:rsidP="00424E0C">
      <w:pPr>
        <w:spacing w:line="360" w:lineRule="auto"/>
        <w:jc w:val="both"/>
        <w:rPr>
          <w:sz w:val="24"/>
        </w:rPr>
      </w:pPr>
    </w:p>
    <w:p w:rsidR="00424E0C" w:rsidRDefault="00424E0C" w:rsidP="00424E0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24E0C" w:rsidRDefault="00424E0C" w:rsidP="00424E0C">
      <w:pPr>
        <w:keepNext/>
        <w:spacing w:line="360" w:lineRule="auto"/>
        <w:rPr>
          <w:color w:val="000000"/>
          <w:sz w:val="24"/>
        </w:rPr>
      </w:pPr>
    </w:p>
    <w:p w:rsidR="00424E0C" w:rsidRPr="00424E0C" w:rsidRDefault="00424E0C" w:rsidP="00424E0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24E0C">
        <w:rPr>
          <w:color w:val="000000"/>
          <w:sz w:val="24"/>
          <w:szCs w:val="24"/>
        </w:rPr>
        <w:t>1. Przyjmuje się „Karty mierników celów adaptacyjnych” oraz „Karty wskaźników działań adaptacyjnych”, stanowiące odpowiednio załącznik nr 1</w:t>
      </w:r>
      <w:r w:rsidR="00D0165D" w:rsidRPr="00424E0C">
        <w:rPr>
          <w:color w:val="000000"/>
          <w:sz w:val="24"/>
          <w:szCs w:val="24"/>
        </w:rPr>
        <w:t xml:space="preserve"> i</w:t>
      </w:r>
      <w:r w:rsidR="00D0165D">
        <w:rPr>
          <w:color w:val="000000"/>
          <w:sz w:val="24"/>
          <w:szCs w:val="24"/>
        </w:rPr>
        <w:t> </w:t>
      </w:r>
      <w:r w:rsidRPr="00424E0C">
        <w:rPr>
          <w:color w:val="000000"/>
          <w:sz w:val="24"/>
          <w:szCs w:val="24"/>
        </w:rPr>
        <w:t>załącznik nr 2 do zarządzenia, mające na celu zapewnienie powtarzalności oraz ujednolicenie przedstawiania danych</w:t>
      </w:r>
      <w:r w:rsidR="00D0165D" w:rsidRPr="00424E0C">
        <w:rPr>
          <w:color w:val="000000"/>
          <w:sz w:val="24"/>
          <w:szCs w:val="24"/>
        </w:rPr>
        <w:t xml:space="preserve"> w</w:t>
      </w:r>
      <w:r w:rsidR="00D0165D">
        <w:rPr>
          <w:color w:val="000000"/>
          <w:sz w:val="24"/>
          <w:szCs w:val="24"/>
        </w:rPr>
        <w:t> </w:t>
      </w:r>
      <w:r w:rsidRPr="00424E0C">
        <w:rPr>
          <w:color w:val="000000"/>
          <w:sz w:val="24"/>
          <w:szCs w:val="24"/>
        </w:rPr>
        <w:t>każdym roku raportowania.</w:t>
      </w:r>
    </w:p>
    <w:p w:rsidR="00424E0C" w:rsidRPr="00424E0C" w:rsidRDefault="00424E0C" w:rsidP="00424E0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24E0C">
        <w:rPr>
          <w:color w:val="000000"/>
          <w:sz w:val="24"/>
          <w:szCs w:val="24"/>
        </w:rPr>
        <w:t>2. Informacje</w:t>
      </w:r>
      <w:r w:rsidR="00D0165D" w:rsidRPr="00424E0C">
        <w:rPr>
          <w:color w:val="000000"/>
          <w:sz w:val="24"/>
          <w:szCs w:val="24"/>
        </w:rPr>
        <w:t xml:space="preserve"> o</w:t>
      </w:r>
      <w:r w:rsidR="00D0165D">
        <w:rPr>
          <w:color w:val="000000"/>
          <w:sz w:val="24"/>
          <w:szCs w:val="24"/>
        </w:rPr>
        <w:t> </w:t>
      </w:r>
      <w:r w:rsidRPr="00424E0C">
        <w:rPr>
          <w:color w:val="000000"/>
          <w:sz w:val="24"/>
          <w:szCs w:val="24"/>
        </w:rPr>
        <w:t>stanie realizacji działań adaptacyjnych do zmian klimatu</w:t>
      </w:r>
      <w:r w:rsidR="00D0165D" w:rsidRPr="00424E0C">
        <w:rPr>
          <w:color w:val="000000"/>
          <w:sz w:val="24"/>
          <w:szCs w:val="24"/>
        </w:rPr>
        <w:t xml:space="preserve"> i</w:t>
      </w:r>
      <w:r w:rsidR="00D0165D">
        <w:rPr>
          <w:color w:val="000000"/>
          <w:sz w:val="24"/>
          <w:szCs w:val="24"/>
        </w:rPr>
        <w:t> </w:t>
      </w:r>
      <w:r w:rsidRPr="00424E0C">
        <w:rPr>
          <w:color w:val="000000"/>
          <w:sz w:val="24"/>
          <w:szCs w:val="24"/>
        </w:rPr>
        <w:t>dane niezbędne do przygotowania sprawozdań</w:t>
      </w:r>
      <w:r w:rsidR="00D0165D" w:rsidRPr="00424E0C">
        <w:rPr>
          <w:color w:val="000000"/>
          <w:sz w:val="24"/>
          <w:szCs w:val="24"/>
        </w:rPr>
        <w:t xml:space="preserve"> z</w:t>
      </w:r>
      <w:r w:rsidR="00D0165D">
        <w:rPr>
          <w:color w:val="000000"/>
          <w:sz w:val="24"/>
          <w:szCs w:val="24"/>
        </w:rPr>
        <w:t> </w:t>
      </w:r>
      <w:r w:rsidRPr="00424E0C">
        <w:rPr>
          <w:color w:val="000000"/>
          <w:sz w:val="24"/>
          <w:szCs w:val="24"/>
        </w:rPr>
        <w:t>monitorowania wdrażania „Planu adaptacji do zmian klimatu Miasta Poznania do roku 2030. Aktualizacja” przekazywane są</w:t>
      </w:r>
      <w:r w:rsidR="00D0165D" w:rsidRPr="00424E0C">
        <w:rPr>
          <w:color w:val="000000"/>
          <w:sz w:val="24"/>
          <w:szCs w:val="24"/>
        </w:rPr>
        <w:t xml:space="preserve"> w</w:t>
      </w:r>
      <w:r w:rsidR="00D0165D">
        <w:rPr>
          <w:color w:val="000000"/>
          <w:sz w:val="24"/>
          <w:szCs w:val="24"/>
        </w:rPr>
        <w:t> </w:t>
      </w:r>
      <w:r w:rsidRPr="00424E0C">
        <w:rPr>
          <w:color w:val="000000"/>
          <w:sz w:val="24"/>
          <w:szCs w:val="24"/>
        </w:rPr>
        <w:t>formie dokumentu elektronicznego do Wydziału Klimatu</w:t>
      </w:r>
      <w:r w:rsidR="00D0165D" w:rsidRPr="00424E0C">
        <w:rPr>
          <w:color w:val="000000"/>
          <w:sz w:val="24"/>
          <w:szCs w:val="24"/>
        </w:rPr>
        <w:t xml:space="preserve"> i</w:t>
      </w:r>
      <w:r w:rsidR="00D0165D">
        <w:rPr>
          <w:color w:val="000000"/>
          <w:sz w:val="24"/>
          <w:szCs w:val="24"/>
        </w:rPr>
        <w:t> </w:t>
      </w:r>
      <w:r w:rsidRPr="00424E0C">
        <w:rPr>
          <w:color w:val="000000"/>
          <w:sz w:val="24"/>
          <w:szCs w:val="24"/>
        </w:rPr>
        <w:t>Środowiska Urzędu Miasta Poznania</w:t>
      </w:r>
      <w:r w:rsidR="00D0165D" w:rsidRPr="00424E0C">
        <w:rPr>
          <w:color w:val="000000"/>
          <w:sz w:val="24"/>
          <w:szCs w:val="24"/>
        </w:rPr>
        <w:t xml:space="preserve"> w</w:t>
      </w:r>
      <w:r w:rsidR="00D0165D">
        <w:rPr>
          <w:color w:val="000000"/>
          <w:sz w:val="24"/>
          <w:szCs w:val="24"/>
        </w:rPr>
        <w:t> </w:t>
      </w:r>
      <w:r w:rsidRPr="00424E0C">
        <w:rPr>
          <w:color w:val="000000"/>
          <w:sz w:val="24"/>
          <w:szCs w:val="24"/>
        </w:rPr>
        <w:t>terminie do 15 marca każdego roku.</w:t>
      </w:r>
    </w:p>
    <w:p w:rsidR="00424E0C" w:rsidRPr="00424E0C" w:rsidRDefault="00424E0C" w:rsidP="00424E0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24E0C">
        <w:rPr>
          <w:color w:val="000000"/>
          <w:sz w:val="24"/>
          <w:szCs w:val="24"/>
        </w:rPr>
        <w:t>3. Przekazywanie informacji,</w:t>
      </w:r>
      <w:r w:rsidR="00D0165D" w:rsidRPr="00424E0C">
        <w:rPr>
          <w:color w:val="000000"/>
          <w:sz w:val="24"/>
          <w:szCs w:val="24"/>
        </w:rPr>
        <w:t xml:space="preserve"> o</w:t>
      </w:r>
      <w:r w:rsidR="00D0165D">
        <w:rPr>
          <w:color w:val="000000"/>
          <w:sz w:val="24"/>
          <w:szCs w:val="24"/>
        </w:rPr>
        <w:t> </w:t>
      </w:r>
      <w:r w:rsidRPr="00424E0C">
        <w:rPr>
          <w:color w:val="000000"/>
          <w:sz w:val="24"/>
          <w:szCs w:val="24"/>
        </w:rPr>
        <w:t>których mowa</w:t>
      </w:r>
      <w:r w:rsidR="00D0165D" w:rsidRPr="00424E0C">
        <w:rPr>
          <w:color w:val="000000"/>
          <w:sz w:val="24"/>
          <w:szCs w:val="24"/>
        </w:rPr>
        <w:t xml:space="preserve"> w</w:t>
      </w:r>
      <w:r w:rsidR="00D0165D">
        <w:rPr>
          <w:color w:val="000000"/>
          <w:sz w:val="24"/>
          <w:szCs w:val="24"/>
        </w:rPr>
        <w:t> </w:t>
      </w:r>
      <w:r w:rsidRPr="00424E0C">
        <w:rPr>
          <w:color w:val="000000"/>
          <w:sz w:val="24"/>
          <w:szCs w:val="24"/>
        </w:rPr>
        <w:t>ust. 2, może odbywać się również poprzez dedykowaną geoankietę</w:t>
      </w:r>
      <w:r w:rsidR="00D0165D" w:rsidRPr="00424E0C">
        <w:rPr>
          <w:color w:val="000000"/>
          <w:sz w:val="24"/>
          <w:szCs w:val="24"/>
        </w:rPr>
        <w:t xml:space="preserve"> w</w:t>
      </w:r>
      <w:r w:rsidR="00D0165D">
        <w:rPr>
          <w:color w:val="000000"/>
          <w:sz w:val="24"/>
          <w:szCs w:val="24"/>
        </w:rPr>
        <w:t> </w:t>
      </w:r>
      <w:r w:rsidRPr="00424E0C">
        <w:rPr>
          <w:color w:val="000000"/>
          <w:sz w:val="24"/>
          <w:szCs w:val="24"/>
        </w:rPr>
        <w:t>programie ArcGIS Survey123, udostępnianą poszczególnym podmiotom. Geoankieta wypełniana jest</w:t>
      </w:r>
      <w:r w:rsidR="00D0165D" w:rsidRPr="00424E0C">
        <w:rPr>
          <w:color w:val="000000"/>
          <w:sz w:val="24"/>
          <w:szCs w:val="24"/>
        </w:rPr>
        <w:t xml:space="preserve"> z</w:t>
      </w:r>
      <w:r w:rsidR="00D0165D">
        <w:rPr>
          <w:color w:val="000000"/>
          <w:sz w:val="24"/>
          <w:szCs w:val="24"/>
        </w:rPr>
        <w:t> </w:t>
      </w:r>
      <w:r w:rsidRPr="00424E0C">
        <w:rPr>
          <w:color w:val="000000"/>
          <w:sz w:val="24"/>
          <w:szCs w:val="24"/>
        </w:rPr>
        <w:t>poziomu przeglądarki internetowej lub aplikacji mobilnej.</w:t>
      </w:r>
    </w:p>
    <w:p w:rsidR="00424E0C" w:rsidRPr="00424E0C" w:rsidRDefault="00424E0C" w:rsidP="00424E0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24E0C">
        <w:rPr>
          <w:color w:val="000000"/>
          <w:sz w:val="24"/>
          <w:szCs w:val="24"/>
        </w:rPr>
        <w:lastRenderedPageBreak/>
        <w:t>4.</w:t>
      </w:r>
      <w:r w:rsidR="00D0165D" w:rsidRPr="00424E0C">
        <w:rPr>
          <w:color w:val="000000"/>
          <w:sz w:val="24"/>
          <w:szCs w:val="24"/>
        </w:rPr>
        <w:t xml:space="preserve"> W</w:t>
      </w:r>
      <w:r w:rsidR="00D0165D">
        <w:rPr>
          <w:color w:val="000000"/>
          <w:sz w:val="24"/>
          <w:szCs w:val="24"/>
        </w:rPr>
        <w:t> </w:t>
      </w:r>
      <w:r w:rsidRPr="00424E0C">
        <w:rPr>
          <w:color w:val="000000"/>
          <w:sz w:val="24"/>
          <w:szCs w:val="24"/>
        </w:rPr>
        <w:t>roku 2026 termin przekazywania informacji wskazanych</w:t>
      </w:r>
      <w:r w:rsidR="00D0165D" w:rsidRPr="00424E0C">
        <w:rPr>
          <w:color w:val="000000"/>
          <w:sz w:val="24"/>
          <w:szCs w:val="24"/>
        </w:rPr>
        <w:t xml:space="preserve"> w</w:t>
      </w:r>
      <w:r w:rsidR="00D0165D">
        <w:rPr>
          <w:color w:val="000000"/>
          <w:sz w:val="24"/>
          <w:szCs w:val="24"/>
        </w:rPr>
        <w:t> </w:t>
      </w:r>
      <w:r w:rsidRPr="00424E0C">
        <w:rPr>
          <w:color w:val="000000"/>
          <w:sz w:val="24"/>
          <w:szCs w:val="24"/>
        </w:rPr>
        <w:t>ust. 2</w:t>
      </w:r>
      <w:r w:rsidR="00D0165D" w:rsidRPr="00424E0C">
        <w:rPr>
          <w:color w:val="000000"/>
          <w:sz w:val="24"/>
          <w:szCs w:val="24"/>
        </w:rPr>
        <w:t xml:space="preserve"> i</w:t>
      </w:r>
      <w:r w:rsidR="00D0165D">
        <w:rPr>
          <w:color w:val="000000"/>
          <w:sz w:val="24"/>
          <w:szCs w:val="24"/>
        </w:rPr>
        <w:t> </w:t>
      </w:r>
      <w:r w:rsidRPr="00424E0C">
        <w:rPr>
          <w:color w:val="000000"/>
          <w:sz w:val="24"/>
          <w:szCs w:val="24"/>
        </w:rPr>
        <w:t>3 zostaje przedłużony do dnia 31 marca 2026 r.</w:t>
      </w:r>
    </w:p>
    <w:p w:rsidR="00424E0C" w:rsidRPr="00424E0C" w:rsidRDefault="00424E0C" w:rsidP="00424E0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24E0C">
        <w:rPr>
          <w:color w:val="000000"/>
          <w:sz w:val="24"/>
          <w:szCs w:val="24"/>
        </w:rPr>
        <w:t>5. Dyrektor Wydziału Klimatu</w:t>
      </w:r>
      <w:r w:rsidR="00D0165D" w:rsidRPr="00424E0C">
        <w:rPr>
          <w:color w:val="000000"/>
          <w:sz w:val="24"/>
          <w:szCs w:val="24"/>
        </w:rPr>
        <w:t xml:space="preserve"> i</w:t>
      </w:r>
      <w:r w:rsidR="00D0165D">
        <w:rPr>
          <w:color w:val="000000"/>
          <w:sz w:val="24"/>
          <w:szCs w:val="24"/>
        </w:rPr>
        <w:t> </w:t>
      </w:r>
      <w:r w:rsidRPr="00424E0C">
        <w:rPr>
          <w:color w:val="000000"/>
          <w:sz w:val="24"/>
          <w:szCs w:val="24"/>
        </w:rPr>
        <w:t>Środowiska Urzędu Miasta Poznania po weryfikacji przekazanych danych,</w:t>
      </w:r>
      <w:r w:rsidR="00D0165D" w:rsidRPr="00424E0C">
        <w:rPr>
          <w:color w:val="000000"/>
          <w:sz w:val="24"/>
          <w:szCs w:val="24"/>
        </w:rPr>
        <w:t xml:space="preserve"> w</w:t>
      </w:r>
      <w:r w:rsidR="00D0165D">
        <w:rPr>
          <w:color w:val="000000"/>
          <w:sz w:val="24"/>
          <w:szCs w:val="24"/>
        </w:rPr>
        <w:t> </w:t>
      </w:r>
      <w:r w:rsidRPr="00424E0C">
        <w:rPr>
          <w:color w:val="000000"/>
          <w:sz w:val="24"/>
          <w:szCs w:val="24"/>
        </w:rPr>
        <w:t>uzasadnionych przypadkach, zwraca się do poszczególnych podmiotów</w:t>
      </w:r>
      <w:r w:rsidR="00D0165D" w:rsidRPr="00424E0C">
        <w:rPr>
          <w:color w:val="000000"/>
          <w:sz w:val="24"/>
          <w:szCs w:val="24"/>
        </w:rPr>
        <w:t xml:space="preserve"> o</w:t>
      </w:r>
      <w:r w:rsidR="00D0165D">
        <w:rPr>
          <w:color w:val="000000"/>
          <w:sz w:val="24"/>
          <w:szCs w:val="24"/>
        </w:rPr>
        <w:t> </w:t>
      </w:r>
      <w:r w:rsidRPr="00424E0C">
        <w:rPr>
          <w:color w:val="000000"/>
          <w:sz w:val="24"/>
          <w:szCs w:val="24"/>
        </w:rPr>
        <w:t>udzielenie wyjaśnień lub uzupełnienie przekazanych informacji.</w:t>
      </w:r>
    </w:p>
    <w:p w:rsidR="00424E0C" w:rsidRDefault="00424E0C" w:rsidP="00424E0C">
      <w:pPr>
        <w:spacing w:line="360" w:lineRule="auto"/>
        <w:jc w:val="both"/>
        <w:rPr>
          <w:color w:val="000000"/>
          <w:sz w:val="24"/>
        </w:rPr>
      </w:pPr>
    </w:p>
    <w:p w:rsidR="00424E0C" w:rsidRDefault="00424E0C" w:rsidP="00424E0C">
      <w:pPr>
        <w:spacing w:line="360" w:lineRule="auto"/>
        <w:jc w:val="both"/>
        <w:rPr>
          <w:color w:val="000000"/>
          <w:sz w:val="24"/>
        </w:rPr>
      </w:pPr>
    </w:p>
    <w:p w:rsidR="00424E0C" w:rsidRDefault="00424E0C" w:rsidP="00424E0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24E0C" w:rsidRDefault="00424E0C" w:rsidP="00424E0C">
      <w:pPr>
        <w:keepNext/>
        <w:spacing w:line="360" w:lineRule="auto"/>
        <w:rPr>
          <w:color w:val="000000"/>
          <w:sz w:val="24"/>
        </w:rPr>
      </w:pPr>
    </w:p>
    <w:p w:rsidR="00424E0C" w:rsidRDefault="00424E0C" w:rsidP="00424E0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24E0C">
        <w:rPr>
          <w:color w:val="000000"/>
          <w:sz w:val="24"/>
          <w:szCs w:val="24"/>
        </w:rPr>
        <w:t>Wykonanie zarządzenia powierza się Dyrektorowi Wydziału Klimatu</w:t>
      </w:r>
      <w:r w:rsidR="00D0165D" w:rsidRPr="00424E0C">
        <w:rPr>
          <w:color w:val="000000"/>
          <w:sz w:val="24"/>
          <w:szCs w:val="24"/>
        </w:rPr>
        <w:t xml:space="preserve"> i</w:t>
      </w:r>
      <w:r w:rsidR="00D0165D">
        <w:rPr>
          <w:color w:val="000000"/>
          <w:sz w:val="24"/>
          <w:szCs w:val="24"/>
        </w:rPr>
        <w:t> </w:t>
      </w:r>
      <w:r w:rsidRPr="00424E0C">
        <w:rPr>
          <w:color w:val="000000"/>
          <w:sz w:val="24"/>
          <w:szCs w:val="24"/>
        </w:rPr>
        <w:t>Środowiska.</w:t>
      </w:r>
    </w:p>
    <w:p w:rsidR="00424E0C" w:rsidRDefault="00424E0C" w:rsidP="00424E0C">
      <w:pPr>
        <w:spacing w:line="360" w:lineRule="auto"/>
        <w:jc w:val="both"/>
        <w:rPr>
          <w:color w:val="000000"/>
          <w:sz w:val="24"/>
        </w:rPr>
      </w:pPr>
    </w:p>
    <w:p w:rsidR="00424E0C" w:rsidRDefault="00424E0C" w:rsidP="00424E0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24E0C" w:rsidRDefault="00424E0C" w:rsidP="00424E0C">
      <w:pPr>
        <w:keepNext/>
        <w:spacing w:line="360" w:lineRule="auto"/>
        <w:rPr>
          <w:color w:val="000000"/>
          <w:sz w:val="24"/>
        </w:rPr>
      </w:pPr>
    </w:p>
    <w:p w:rsidR="00424E0C" w:rsidRDefault="00424E0C" w:rsidP="00424E0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24E0C">
        <w:rPr>
          <w:color w:val="000000"/>
          <w:sz w:val="24"/>
          <w:szCs w:val="24"/>
        </w:rPr>
        <w:t>Zarządzenie wchodzi</w:t>
      </w:r>
      <w:r w:rsidR="00D0165D" w:rsidRPr="00424E0C">
        <w:rPr>
          <w:color w:val="000000"/>
          <w:sz w:val="24"/>
          <w:szCs w:val="24"/>
        </w:rPr>
        <w:t xml:space="preserve"> w</w:t>
      </w:r>
      <w:r w:rsidR="00D0165D">
        <w:rPr>
          <w:color w:val="000000"/>
          <w:sz w:val="24"/>
          <w:szCs w:val="24"/>
        </w:rPr>
        <w:t> </w:t>
      </w:r>
      <w:r w:rsidRPr="00424E0C">
        <w:rPr>
          <w:color w:val="000000"/>
          <w:sz w:val="24"/>
          <w:szCs w:val="24"/>
        </w:rPr>
        <w:t>życie</w:t>
      </w:r>
      <w:r w:rsidR="00D0165D" w:rsidRPr="00424E0C">
        <w:rPr>
          <w:color w:val="000000"/>
          <w:sz w:val="24"/>
          <w:szCs w:val="24"/>
        </w:rPr>
        <w:t xml:space="preserve"> z</w:t>
      </w:r>
      <w:r w:rsidR="00D0165D">
        <w:rPr>
          <w:color w:val="000000"/>
          <w:sz w:val="24"/>
          <w:szCs w:val="24"/>
        </w:rPr>
        <w:t> </w:t>
      </w:r>
      <w:r w:rsidRPr="00424E0C">
        <w:rPr>
          <w:color w:val="000000"/>
          <w:sz w:val="24"/>
          <w:szCs w:val="24"/>
        </w:rPr>
        <w:t>dniem podpisania.</w:t>
      </w:r>
    </w:p>
    <w:p w:rsidR="00424E0C" w:rsidRDefault="00424E0C" w:rsidP="00424E0C">
      <w:pPr>
        <w:spacing w:line="360" w:lineRule="auto"/>
        <w:jc w:val="both"/>
        <w:rPr>
          <w:color w:val="000000"/>
          <w:sz w:val="24"/>
        </w:rPr>
      </w:pPr>
    </w:p>
    <w:p w:rsidR="00424E0C" w:rsidRDefault="00424E0C" w:rsidP="00424E0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24E0C" w:rsidRDefault="00424E0C" w:rsidP="00424E0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Natalia Weremczuk</w:t>
      </w:r>
    </w:p>
    <w:p w:rsidR="00424E0C" w:rsidRDefault="00424E0C" w:rsidP="00424E0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424E0C" w:rsidRPr="00424E0C" w:rsidRDefault="00424E0C" w:rsidP="00424E0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424E0C" w:rsidRPr="00424E0C" w:rsidSect="00424E0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4E0C" w:rsidRDefault="00424E0C">
      <w:r>
        <w:separator/>
      </w:r>
    </w:p>
  </w:endnote>
  <w:endnote w:type="continuationSeparator" w:id="0">
    <w:p w:rsidR="00424E0C" w:rsidRDefault="00424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4E0C" w:rsidRDefault="00424E0C">
      <w:r>
        <w:separator/>
      </w:r>
    </w:p>
  </w:footnote>
  <w:footnote w:type="continuationSeparator" w:id="0">
    <w:p w:rsidR="00424E0C" w:rsidRDefault="00424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6 marca 2026 r."/>
    <w:docVar w:name="AktNr" w:val="186/2026/P"/>
    <w:docVar w:name="Sprawa" w:val="sposobu i terminów przygotowania sprawozdań z wdrażania działań adaptacyjnych do zmian klimatu w Poznaniu.  "/>
  </w:docVars>
  <w:rsids>
    <w:rsidRoot w:val="00424E0C"/>
    <w:rsid w:val="00072485"/>
    <w:rsid w:val="000C07FF"/>
    <w:rsid w:val="000E2E12"/>
    <w:rsid w:val="00167A3B"/>
    <w:rsid w:val="002C4925"/>
    <w:rsid w:val="003679C6"/>
    <w:rsid w:val="00373368"/>
    <w:rsid w:val="00424E0C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0165D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B3B3FA-3508-4D52-B529-94F5E930C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331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2026-03-06T12:34:00Z</dcterms:created>
  <dcterms:modified xsi:type="dcterms:W3CDTF">2026-03-06T12:34:00Z</dcterms:modified>
</cp:coreProperties>
</file>