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93104D">
        <w:tc>
          <w:tcPr>
            <w:tcW w:w="1368" w:type="dxa"/>
            <w:shd w:val="clear" w:color="auto" w:fill="auto"/>
          </w:tcPr>
          <w:p w:rsidR="00FA63B5" w:rsidRDefault="00FA63B5" w:rsidP="0093104D">
            <w:pPr>
              <w:tabs>
                <w:tab w:val="left" w:leader="dot" w:pos="8505"/>
              </w:tabs>
              <w:spacing w:line="360" w:lineRule="auto"/>
            </w:pPr>
            <w:r>
              <w:t>w sprawie</w:t>
            </w:r>
          </w:p>
        </w:tc>
        <w:tc>
          <w:tcPr>
            <w:tcW w:w="7920" w:type="dxa"/>
            <w:shd w:val="clear" w:color="auto" w:fill="auto"/>
          </w:tcPr>
          <w:p w:rsidR="00FA63B5" w:rsidRDefault="00FA63B5" w:rsidP="0093104D">
            <w:pPr>
              <w:spacing w:line="360" w:lineRule="auto"/>
              <w:jc w:val="both"/>
            </w:pPr>
            <w:r w:rsidRPr="0093104D">
              <w:rPr>
                <w:b/>
              </w:rPr>
              <w:fldChar w:fldCharType="begin"/>
            </w:r>
            <w:r w:rsidRPr="0093104D">
              <w:rPr>
                <w:b/>
              </w:rPr>
              <w:instrText xml:space="preserve"> DOCVARIABLE  Sprawa  \* MERGEFORMAT </w:instrText>
            </w:r>
            <w:r w:rsidRPr="0093104D">
              <w:rPr>
                <w:b/>
              </w:rPr>
              <w:fldChar w:fldCharType="separate"/>
            </w:r>
            <w:r w:rsidR="00FA0141" w:rsidRPr="0093104D">
              <w:rPr>
                <w:b/>
              </w:rPr>
              <w:t>ogłoszenia wykazu nieruchomości położonej</w:t>
            </w:r>
            <w:r w:rsidR="00C74A44" w:rsidRPr="0093104D">
              <w:rPr>
                <w:b/>
              </w:rPr>
              <w:t xml:space="preserve"> w </w:t>
            </w:r>
            <w:r w:rsidR="00FA0141" w:rsidRPr="0093104D">
              <w:rPr>
                <w:b/>
              </w:rPr>
              <w:t xml:space="preserve">Poznaniu przy ul. Jana </w:t>
            </w:r>
            <w:proofErr w:type="spellStart"/>
            <w:r w:rsidR="00FA0141" w:rsidRPr="0093104D">
              <w:rPr>
                <w:b/>
              </w:rPr>
              <w:t>Kassyusza</w:t>
            </w:r>
            <w:proofErr w:type="spellEnd"/>
            <w:r w:rsidR="00FA0141" w:rsidRPr="0093104D">
              <w:rPr>
                <w:b/>
              </w:rPr>
              <w:t xml:space="preserve"> 3, stanowiącej współwłasność Miasta Poznania</w:t>
            </w:r>
            <w:r w:rsidR="00C74A44" w:rsidRPr="0093104D">
              <w:rPr>
                <w:b/>
              </w:rPr>
              <w:t xml:space="preserve"> w </w:t>
            </w:r>
            <w:r w:rsidR="00FA0141" w:rsidRPr="0093104D">
              <w:rPr>
                <w:b/>
              </w:rPr>
              <w:t>udziale wynoszącym 616/1800 części, przeznaczonym do sprzedaży</w:t>
            </w:r>
            <w:r w:rsidR="00C74A44" w:rsidRPr="0093104D">
              <w:rPr>
                <w:b/>
              </w:rPr>
              <w:t xml:space="preserve"> w </w:t>
            </w:r>
            <w:r w:rsidR="00FA0141" w:rsidRPr="0093104D">
              <w:rPr>
                <w:b/>
              </w:rPr>
              <w:t>trybie bezprzetargowym.</w:t>
            </w:r>
            <w:r w:rsidRPr="0093104D">
              <w:rPr>
                <w:b/>
              </w:rPr>
              <w:fldChar w:fldCharType="end"/>
            </w:r>
          </w:p>
        </w:tc>
      </w:tr>
    </w:tbl>
    <w:p w:rsidR="00FA63B5" w:rsidRPr="00FA0141" w:rsidRDefault="00FA63B5" w:rsidP="00FA0141">
      <w:pPr>
        <w:spacing w:line="360" w:lineRule="auto"/>
        <w:jc w:val="both"/>
      </w:pPr>
      <w:bookmarkStart w:id="1" w:name="z1"/>
      <w:bookmarkEnd w:id="1"/>
    </w:p>
    <w:p w:rsidR="00FA0141" w:rsidRPr="00FA0141" w:rsidRDefault="00FA0141" w:rsidP="00FA0141">
      <w:pPr>
        <w:autoSpaceDE w:val="0"/>
        <w:autoSpaceDN w:val="0"/>
        <w:adjustRightInd w:val="0"/>
        <w:spacing w:after="120" w:line="360" w:lineRule="auto"/>
        <w:jc w:val="both"/>
        <w:rPr>
          <w:color w:val="000000"/>
          <w:szCs w:val="20"/>
        </w:rPr>
      </w:pPr>
      <w:r w:rsidRPr="00FA0141">
        <w:rPr>
          <w:color w:val="000000"/>
          <w:szCs w:val="20"/>
        </w:rPr>
        <w:t>Nieruchomość opisana</w:t>
      </w:r>
      <w:r w:rsidR="00C74A44" w:rsidRPr="00FA0141">
        <w:rPr>
          <w:color w:val="000000"/>
          <w:szCs w:val="20"/>
        </w:rPr>
        <w:t xml:space="preserve"> w</w:t>
      </w:r>
      <w:r w:rsidR="00C74A44">
        <w:rPr>
          <w:color w:val="000000"/>
          <w:szCs w:val="20"/>
        </w:rPr>
        <w:t> </w:t>
      </w:r>
      <w:r w:rsidRPr="00FA0141">
        <w:rPr>
          <w:color w:val="000000"/>
          <w:szCs w:val="20"/>
        </w:rPr>
        <w:t>§ 1 zarządzenia oraz</w:t>
      </w:r>
      <w:r w:rsidR="00C74A44" w:rsidRPr="00FA0141">
        <w:rPr>
          <w:color w:val="000000"/>
          <w:szCs w:val="20"/>
        </w:rPr>
        <w:t xml:space="preserve"> w</w:t>
      </w:r>
      <w:r w:rsidR="00C74A44">
        <w:rPr>
          <w:color w:val="000000"/>
          <w:szCs w:val="20"/>
        </w:rPr>
        <w:t> </w:t>
      </w:r>
      <w:r w:rsidRPr="00FA0141">
        <w:rPr>
          <w:color w:val="000000"/>
          <w:szCs w:val="20"/>
        </w:rPr>
        <w:t>załączniku do zarządzenia zabudowana jest budynkiem mieszkalnym wielorodzinnym.</w:t>
      </w:r>
    </w:p>
    <w:p w:rsidR="00FA0141" w:rsidRPr="00FA0141" w:rsidRDefault="00FA0141" w:rsidP="00FA0141">
      <w:pPr>
        <w:autoSpaceDE w:val="0"/>
        <w:autoSpaceDN w:val="0"/>
        <w:adjustRightInd w:val="0"/>
        <w:spacing w:after="240" w:line="360" w:lineRule="auto"/>
        <w:jc w:val="both"/>
        <w:rPr>
          <w:color w:val="000000"/>
          <w:szCs w:val="20"/>
        </w:rPr>
      </w:pPr>
      <w:r w:rsidRPr="00FA0141">
        <w:rPr>
          <w:color w:val="000000"/>
          <w:szCs w:val="20"/>
        </w:rPr>
        <w:t>Zgodnie</w:t>
      </w:r>
      <w:r w:rsidR="00C74A44" w:rsidRPr="00FA0141">
        <w:rPr>
          <w:color w:val="000000"/>
          <w:szCs w:val="20"/>
        </w:rPr>
        <w:t xml:space="preserve"> z</w:t>
      </w:r>
      <w:r w:rsidR="00C74A44">
        <w:rPr>
          <w:color w:val="000000"/>
          <w:szCs w:val="20"/>
        </w:rPr>
        <w:t> </w:t>
      </w:r>
      <w:r w:rsidRPr="00FA0141">
        <w:rPr>
          <w:color w:val="000000"/>
          <w:szCs w:val="20"/>
        </w:rPr>
        <w:t>miejscowym planem zagospodarowania przestrzennego „W rejonie ulic J.H. Dąbrowskiego, A. Szamarzewskiego</w:t>
      </w:r>
      <w:r w:rsidR="00C74A44" w:rsidRPr="00FA0141">
        <w:rPr>
          <w:color w:val="000000"/>
          <w:szCs w:val="20"/>
        </w:rPr>
        <w:t xml:space="preserve"> i</w:t>
      </w:r>
      <w:r w:rsidR="00C74A44">
        <w:rPr>
          <w:color w:val="000000"/>
          <w:szCs w:val="20"/>
        </w:rPr>
        <w:t> </w:t>
      </w:r>
      <w:r w:rsidRPr="00FA0141">
        <w:rPr>
          <w:color w:val="000000"/>
          <w:szCs w:val="20"/>
        </w:rPr>
        <w:t>Polnej</w:t>
      </w:r>
      <w:r w:rsidR="00C74A44" w:rsidRPr="00FA0141">
        <w:rPr>
          <w:color w:val="000000"/>
          <w:szCs w:val="20"/>
        </w:rPr>
        <w:t xml:space="preserve"> w</w:t>
      </w:r>
      <w:r w:rsidR="00C74A44">
        <w:rPr>
          <w:color w:val="000000"/>
          <w:szCs w:val="20"/>
        </w:rPr>
        <w:t> </w:t>
      </w:r>
      <w:r w:rsidRPr="00FA0141">
        <w:rPr>
          <w:color w:val="000000"/>
          <w:szCs w:val="20"/>
        </w:rPr>
        <w:t>Poznaniu”, zatwierdzonym uchwałą Nr XC/1711/VIII/2023 Rady Miasta Poznania</w:t>
      </w:r>
      <w:r w:rsidR="00C74A44" w:rsidRPr="00FA0141">
        <w:rPr>
          <w:color w:val="000000"/>
          <w:szCs w:val="20"/>
        </w:rPr>
        <w:t xml:space="preserve"> z</w:t>
      </w:r>
      <w:r w:rsidR="00C74A44">
        <w:rPr>
          <w:color w:val="000000"/>
          <w:szCs w:val="20"/>
        </w:rPr>
        <w:t> </w:t>
      </w:r>
      <w:r w:rsidRPr="00FA0141">
        <w:rPr>
          <w:color w:val="000000"/>
          <w:szCs w:val="20"/>
        </w:rPr>
        <w:t xml:space="preserve">dnia 26 września 2023 r. (Dz. U. Woj. </w:t>
      </w:r>
      <w:proofErr w:type="spellStart"/>
      <w:r w:rsidRPr="00FA0141">
        <w:rPr>
          <w:color w:val="000000"/>
          <w:szCs w:val="20"/>
        </w:rPr>
        <w:t>Wielk</w:t>
      </w:r>
      <w:proofErr w:type="spellEnd"/>
      <w:r w:rsidRPr="00FA0141">
        <w:rPr>
          <w:color w:val="000000"/>
          <w:szCs w:val="20"/>
        </w:rPr>
        <w:t xml:space="preserve">. poz. 8979), nieruchomość jest położona na obszarze oznaczonym symbolem </w:t>
      </w:r>
      <w:r w:rsidRPr="00FA0141">
        <w:rPr>
          <w:b/>
          <w:bCs/>
          <w:color w:val="000000"/>
          <w:szCs w:val="20"/>
        </w:rPr>
        <w:t>6 MW – teren zabudowy mieszkaniowej wielorodzinnej</w:t>
      </w:r>
      <w:r w:rsidRPr="00FA0141">
        <w:rPr>
          <w:color w:val="000000"/>
          <w:szCs w:val="20"/>
        </w:rPr>
        <w:t xml:space="preserve">. </w:t>
      </w:r>
    </w:p>
    <w:p w:rsidR="00FA0141" w:rsidRPr="00FA0141" w:rsidRDefault="00FA0141" w:rsidP="00FA0141">
      <w:pPr>
        <w:autoSpaceDE w:val="0"/>
        <w:autoSpaceDN w:val="0"/>
        <w:adjustRightInd w:val="0"/>
        <w:spacing w:after="120" w:line="360" w:lineRule="auto"/>
        <w:jc w:val="both"/>
        <w:rPr>
          <w:color w:val="000000"/>
          <w:szCs w:val="20"/>
        </w:rPr>
      </w:pPr>
      <w:r w:rsidRPr="00FA0141">
        <w:rPr>
          <w:color w:val="000000"/>
          <w:szCs w:val="20"/>
        </w:rPr>
        <w:t>Powyższe potwierdził Wydział Urbanistyki</w:t>
      </w:r>
      <w:r w:rsidR="00C74A44" w:rsidRPr="00FA0141">
        <w:rPr>
          <w:color w:val="000000"/>
          <w:szCs w:val="20"/>
        </w:rPr>
        <w:t xml:space="preserve"> i</w:t>
      </w:r>
      <w:r w:rsidR="00C74A44">
        <w:rPr>
          <w:color w:val="000000"/>
          <w:szCs w:val="20"/>
        </w:rPr>
        <w:t> </w:t>
      </w:r>
      <w:r w:rsidRPr="00FA0141">
        <w:rPr>
          <w:color w:val="000000"/>
          <w:szCs w:val="20"/>
        </w:rPr>
        <w:t>Architektury</w:t>
      </w:r>
      <w:r w:rsidR="00C74A44" w:rsidRPr="00FA0141">
        <w:rPr>
          <w:color w:val="000000"/>
          <w:szCs w:val="20"/>
        </w:rPr>
        <w:t xml:space="preserve"> w</w:t>
      </w:r>
      <w:r w:rsidR="00C74A44">
        <w:rPr>
          <w:color w:val="000000"/>
          <w:szCs w:val="20"/>
        </w:rPr>
        <w:t> </w:t>
      </w:r>
      <w:r w:rsidRPr="00FA0141">
        <w:rPr>
          <w:color w:val="000000"/>
          <w:szCs w:val="20"/>
        </w:rPr>
        <w:t>piśmie nr UA-IV.6724.1480.2025</w:t>
      </w:r>
      <w:r w:rsidR="00C74A44" w:rsidRPr="00FA0141">
        <w:rPr>
          <w:color w:val="000000"/>
          <w:szCs w:val="20"/>
        </w:rPr>
        <w:t xml:space="preserve"> z</w:t>
      </w:r>
      <w:r w:rsidR="00C74A44">
        <w:rPr>
          <w:color w:val="000000"/>
          <w:szCs w:val="20"/>
        </w:rPr>
        <w:t> </w:t>
      </w:r>
      <w:r w:rsidRPr="00FA0141">
        <w:rPr>
          <w:color w:val="000000"/>
          <w:szCs w:val="20"/>
        </w:rPr>
        <w:t>dnia 26 sierpnia 2025 r.</w:t>
      </w:r>
    </w:p>
    <w:p w:rsidR="00FA0141" w:rsidRPr="00FA0141" w:rsidRDefault="00FA0141" w:rsidP="00FA0141">
      <w:pPr>
        <w:autoSpaceDE w:val="0"/>
        <w:autoSpaceDN w:val="0"/>
        <w:adjustRightInd w:val="0"/>
        <w:spacing w:line="360" w:lineRule="auto"/>
        <w:jc w:val="both"/>
        <w:rPr>
          <w:color w:val="000000"/>
          <w:szCs w:val="20"/>
        </w:rPr>
      </w:pPr>
      <w:r w:rsidRPr="00FA0141">
        <w:rPr>
          <w:color w:val="000000"/>
          <w:szCs w:val="20"/>
        </w:rPr>
        <w:t>Zgodnie</w:t>
      </w:r>
      <w:r w:rsidR="00C74A44" w:rsidRPr="00FA0141">
        <w:rPr>
          <w:color w:val="000000"/>
          <w:szCs w:val="20"/>
        </w:rPr>
        <w:t xml:space="preserve"> z</w:t>
      </w:r>
      <w:r w:rsidR="00C74A44">
        <w:rPr>
          <w:color w:val="000000"/>
          <w:szCs w:val="20"/>
        </w:rPr>
        <w:t> </w:t>
      </w:r>
      <w:r w:rsidRPr="00FA0141">
        <w:rPr>
          <w:color w:val="000000"/>
          <w:szCs w:val="20"/>
        </w:rPr>
        <w:t>zapisem</w:t>
      </w:r>
      <w:r w:rsidR="00C74A44" w:rsidRPr="00FA0141">
        <w:rPr>
          <w:color w:val="000000"/>
          <w:szCs w:val="20"/>
        </w:rPr>
        <w:t xml:space="preserve"> w</w:t>
      </w:r>
      <w:r w:rsidR="00C74A44">
        <w:rPr>
          <w:color w:val="000000"/>
          <w:szCs w:val="20"/>
        </w:rPr>
        <w:t> </w:t>
      </w:r>
      <w:r w:rsidRPr="00FA0141">
        <w:rPr>
          <w:color w:val="000000"/>
          <w:szCs w:val="20"/>
        </w:rPr>
        <w:t xml:space="preserve">dziale II księgi wieczystej </w:t>
      </w:r>
      <w:proofErr w:type="spellStart"/>
      <w:r w:rsidR="004045BB">
        <w:rPr>
          <w:color w:val="000000"/>
          <w:szCs w:val="20"/>
        </w:rPr>
        <w:t>xxxx</w:t>
      </w:r>
      <w:proofErr w:type="spellEnd"/>
      <w:r w:rsidR="004045BB">
        <w:rPr>
          <w:color w:val="000000"/>
          <w:szCs w:val="20"/>
        </w:rPr>
        <w:t xml:space="preserve"> </w:t>
      </w:r>
      <w:bookmarkStart w:id="2" w:name="_GoBack"/>
      <w:bookmarkEnd w:id="2"/>
      <w:r w:rsidRPr="00FA0141">
        <w:rPr>
          <w:color w:val="000000"/>
          <w:szCs w:val="20"/>
        </w:rPr>
        <w:t>na nieruchomości istnieje wspólnota mieszkaniowa,</w:t>
      </w:r>
      <w:r w:rsidR="00C74A44" w:rsidRPr="00FA0141">
        <w:rPr>
          <w:color w:val="000000"/>
          <w:szCs w:val="20"/>
        </w:rPr>
        <w:t xml:space="preserve"> w</w:t>
      </w:r>
      <w:r w:rsidR="00C74A44">
        <w:rPr>
          <w:color w:val="000000"/>
          <w:szCs w:val="20"/>
        </w:rPr>
        <w:t> </w:t>
      </w:r>
      <w:r w:rsidRPr="00FA0141">
        <w:rPr>
          <w:color w:val="000000"/>
          <w:szCs w:val="20"/>
        </w:rPr>
        <w:t xml:space="preserve">skład której wchodzą właściciele lokali wyodrębnionych </w:t>
      </w:r>
      <w:r w:rsidRPr="00FA0141">
        <w:rPr>
          <w:color w:val="000000"/>
        </w:rPr>
        <w:t>–</w:t>
      </w:r>
      <w:r w:rsidRPr="00FA0141">
        <w:rPr>
          <w:color w:val="000000"/>
          <w:szCs w:val="20"/>
        </w:rPr>
        <w:t xml:space="preserve"> osoby fizyczne (dwa lokale </w:t>
      </w:r>
      <w:r w:rsidR="00C74A44" w:rsidRPr="00FA0141">
        <w:rPr>
          <w:color w:val="000000"/>
          <w:szCs w:val="20"/>
        </w:rPr>
        <w:t xml:space="preserve"> z</w:t>
      </w:r>
      <w:r w:rsidR="00C74A44">
        <w:rPr>
          <w:color w:val="000000"/>
          <w:szCs w:val="20"/>
        </w:rPr>
        <w:t> </w:t>
      </w:r>
      <w:r w:rsidRPr="00FA0141">
        <w:rPr>
          <w:color w:val="000000"/>
          <w:szCs w:val="20"/>
        </w:rPr>
        <w:t>udziałami</w:t>
      </w:r>
      <w:r w:rsidR="00C74A44" w:rsidRPr="00FA0141">
        <w:rPr>
          <w:color w:val="000000"/>
          <w:szCs w:val="20"/>
        </w:rPr>
        <w:t xml:space="preserve"> w</w:t>
      </w:r>
      <w:r w:rsidR="00C74A44">
        <w:rPr>
          <w:color w:val="000000"/>
          <w:szCs w:val="20"/>
        </w:rPr>
        <w:t> </w:t>
      </w:r>
      <w:r w:rsidRPr="00FA0141">
        <w:rPr>
          <w:color w:val="000000"/>
          <w:szCs w:val="20"/>
        </w:rPr>
        <w:t xml:space="preserve"> wysokości</w:t>
      </w:r>
      <w:r w:rsidRPr="00FA0141">
        <w:rPr>
          <w:color w:val="0000FF"/>
          <w:szCs w:val="20"/>
        </w:rPr>
        <w:t xml:space="preserve"> </w:t>
      </w:r>
      <w:r w:rsidRPr="00FA0141">
        <w:rPr>
          <w:color w:val="000000"/>
          <w:szCs w:val="20"/>
        </w:rPr>
        <w:t xml:space="preserve"> po 210/1800</w:t>
      </w:r>
      <w:r w:rsidR="00C74A44" w:rsidRPr="00FA0141">
        <w:rPr>
          <w:color w:val="000000"/>
          <w:szCs w:val="20"/>
        </w:rPr>
        <w:t xml:space="preserve"> w</w:t>
      </w:r>
      <w:r w:rsidR="00C74A44">
        <w:rPr>
          <w:color w:val="000000"/>
          <w:szCs w:val="20"/>
        </w:rPr>
        <w:t> </w:t>
      </w:r>
      <w:r w:rsidRPr="00FA0141">
        <w:rPr>
          <w:color w:val="000000"/>
          <w:szCs w:val="20"/>
        </w:rPr>
        <w:t>częściach wspólnych budynku</w:t>
      </w:r>
      <w:r w:rsidR="00C74A44" w:rsidRPr="00FA0141">
        <w:rPr>
          <w:color w:val="000000"/>
          <w:szCs w:val="20"/>
        </w:rPr>
        <w:t xml:space="preserve"> i</w:t>
      </w:r>
      <w:r w:rsidR="00C74A44">
        <w:rPr>
          <w:color w:val="000000"/>
          <w:szCs w:val="20"/>
        </w:rPr>
        <w:t> </w:t>
      </w:r>
      <w:r w:rsidRPr="00FA0141">
        <w:rPr>
          <w:color w:val="000000"/>
          <w:szCs w:val="20"/>
        </w:rPr>
        <w:t>urządzeń oraz</w:t>
      </w:r>
      <w:r w:rsidR="00C74A44" w:rsidRPr="00FA0141">
        <w:rPr>
          <w:color w:val="000000"/>
          <w:szCs w:val="20"/>
        </w:rPr>
        <w:t xml:space="preserve"> w</w:t>
      </w:r>
      <w:r w:rsidR="00C74A44">
        <w:rPr>
          <w:color w:val="000000"/>
          <w:szCs w:val="20"/>
        </w:rPr>
        <w:t> </w:t>
      </w:r>
      <w:r w:rsidRPr="00FA0141">
        <w:rPr>
          <w:color w:val="000000"/>
          <w:szCs w:val="20"/>
        </w:rPr>
        <w:t>gruncie, które nie służą wyłącznie do użytku właścicieli lokali) oraz właściciele lokali niewyodrębnionych (9 lokali niewyodrębnionych). Właścicielami lokali niewyodrębnionych jest Miasto Poznań oraz osoba fizyczna (udział Miasta Poznania we współwłasności lokali niewyodrębnionych wynosi 616/1800). Drugi</w:t>
      </w:r>
      <w:r w:rsidR="00C74A44" w:rsidRPr="00FA0141">
        <w:rPr>
          <w:color w:val="000000"/>
          <w:szCs w:val="20"/>
        </w:rPr>
        <w:t xml:space="preserve"> z</w:t>
      </w:r>
      <w:r w:rsidR="00C74A44">
        <w:rPr>
          <w:color w:val="000000"/>
          <w:szCs w:val="20"/>
        </w:rPr>
        <w:t> </w:t>
      </w:r>
      <w:r w:rsidRPr="00FA0141">
        <w:rPr>
          <w:color w:val="000000"/>
          <w:szCs w:val="20"/>
        </w:rPr>
        <w:t>współwłaścicieli lokali niewyodrębnionych wystąpił</w:t>
      </w:r>
      <w:r w:rsidR="00C74A44" w:rsidRPr="00FA0141">
        <w:rPr>
          <w:color w:val="000000"/>
          <w:szCs w:val="20"/>
        </w:rPr>
        <w:t xml:space="preserve"> o</w:t>
      </w:r>
      <w:r w:rsidR="00C74A44">
        <w:rPr>
          <w:color w:val="000000"/>
          <w:szCs w:val="20"/>
        </w:rPr>
        <w:t> </w:t>
      </w:r>
      <w:r w:rsidRPr="00FA0141">
        <w:rPr>
          <w:color w:val="000000"/>
          <w:szCs w:val="20"/>
        </w:rPr>
        <w:t>zniesienie współwłasności lokali niewyodrębnionych poprzez sprzedaż na jego rzecz udziału Miasta Poznania</w:t>
      </w:r>
      <w:r w:rsidR="00C74A44" w:rsidRPr="00FA0141">
        <w:rPr>
          <w:color w:val="000000"/>
          <w:szCs w:val="20"/>
        </w:rPr>
        <w:t xml:space="preserve"> w</w:t>
      </w:r>
      <w:r w:rsidR="00C74A44">
        <w:rPr>
          <w:color w:val="000000"/>
          <w:szCs w:val="20"/>
        </w:rPr>
        <w:t> </w:t>
      </w:r>
      <w:r w:rsidRPr="00FA0141">
        <w:rPr>
          <w:color w:val="000000"/>
          <w:szCs w:val="20"/>
        </w:rPr>
        <w:t>wysokości 616/1800. Właściciele lokali wyodrębnionych wyrazili na to zgodę.</w:t>
      </w:r>
    </w:p>
    <w:p w:rsidR="00FA0141" w:rsidRPr="00FA0141" w:rsidRDefault="00FA0141" w:rsidP="00FA0141">
      <w:pPr>
        <w:autoSpaceDE w:val="0"/>
        <w:autoSpaceDN w:val="0"/>
        <w:adjustRightInd w:val="0"/>
        <w:spacing w:line="360" w:lineRule="auto"/>
        <w:jc w:val="both"/>
        <w:rPr>
          <w:color w:val="000000"/>
          <w:szCs w:val="20"/>
        </w:rPr>
      </w:pPr>
    </w:p>
    <w:p w:rsidR="00FA0141" w:rsidRPr="00FA0141" w:rsidRDefault="00FA0141" w:rsidP="00FA0141">
      <w:pPr>
        <w:autoSpaceDE w:val="0"/>
        <w:autoSpaceDN w:val="0"/>
        <w:adjustRightInd w:val="0"/>
        <w:spacing w:after="120" w:line="360" w:lineRule="auto"/>
        <w:jc w:val="both"/>
        <w:rPr>
          <w:color w:val="000000"/>
          <w:szCs w:val="20"/>
        </w:rPr>
      </w:pPr>
      <w:r w:rsidRPr="00FA0141">
        <w:rPr>
          <w:color w:val="000000"/>
          <w:szCs w:val="20"/>
        </w:rPr>
        <w:lastRenderedPageBreak/>
        <w:t>Zgodnie</w:t>
      </w:r>
      <w:r w:rsidR="00C74A44" w:rsidRPr="00FA0141">
        <w:rPr>
          <w:color w:val="000000"/>
          <w:szCs w:val="20"/>
        </w:rPr>
        <w:t xml:space="preserve"> z</w:t>
      </w:r>
      <w:r w:rsidR="00C74A44">
        <w:rPr>
          <w:color w:val="000000"/>
          <w:szCs w:val="20"/>
        </w:rPr>
        <w:t> </w:t>
      </w:r>
      <w:r w:rsidRPr="00FA0141">
        <w:rPr>
          <w:color w:val="000000"/>
          <w:szCs w:val="20"/>
        </w:rPr>
        <w:t>art. 37 ust. 2 pkt 9 ustawy</w:t>
      </w:r>
      <w:r w:rsidR="00C74A44" w:rsidRPr="00FA0141">
        <w:rPr>
          <w:color w:val="000000"/>
          <w:szCs w:val="20"/>
        </w:rPr>
        <w:t xml:space="preserve"> z</w:t>
      </w:r>
      <w:r w:rsidR="00C74A44">
        <w:rPr>
          <w:color w:val="000000"/>
          <w:szCs w:val="20"/>
        </w:rPr>
        <w:t> </w:t>
      </w:r>
      <w:r w:rsidRPr="00FA0141">
        <w:rPr>
          <w:color w:val="000000"/>
          <w:szCs w:val="20"/>
        </w:rPr>
        <w:t>dnia 21 sierpnia 1997 r.</w:t>
      </w:r>
      <w:r w:rsidR="00C74A44" w:rsidRPr="00FA0141">
        <w:rPr>
          <w:color w:val="000000"/>
          <w:szCs w:val="20"/>
        </w:rPr>
        <w:t xml:space="preserve"> o</w:t>
      </w:r>
      <w:r w:rsidR="00C74A44">
        <w:rPr>
          <w:color w:val="000000"/>
          <w:szCs w:val="20"/>
        </w:rPr>
        <w:t> </w:t>
      </w:r>
      <w:r w:rsidRPr="00FA0141">
        <w:rPr>
          <w:color w:val="000000"/>
          <w:szCs w:val="20"/>
        </w:rPr>
        <w:t>gospodarce nieruchomościami (Dz. U.</w:t>
      </w:r>
      <w:r w:rsidR="00C74A44" w:rsidRPr="00FA0141">
        <w:rPr>
          <w:color w:val="000000"/>
          <w:szCs w:val="20"/>
        </w:rPr>
        <w:t xml:space="preserve"> z</w:t>
      </w:r>
      <w:r w:rsidR="00C74A44">
        <w:rPr>
          <w:color w:val="000000"/>
          <w:szCs w:val="20"/>
        </w:rPr>
        <w:t> </w:t>
      </w:r>
      <w:r w:rsidRPr="00FA0141">
        <w:rPr>
          <w:color w:val="000000"/>
          <w:szCs w:val="20"/>
        </w:rPr>
        <w:t>2024 r. poz. 1145 ze zm.): „Nieruchomość jest zbywana</w:t>
      </w:r>
      <w:r w:rsidR="00C74A44" w:rsidRPr="00FA0141">
        <w:rPr>
          <w:color w:val="000000"/>
          <w:szCs w:val="20"/>
        </w:rPr>
        <w:t xml:space="preserve"> w</w:t>
      </w:r>
      <w:r w:rsidR="00C74A44">
        <w:rPr>
          <w:color w:val="000000"/>
          <w:szCs w:val="20"/>
        </w:rPr>
        <w:t> </w:t>
      </w:r>
      <w:r w:rsidRPr="00FA0141">
        <w:rPr>
          <w:color w:val="000000"/>
          <w:szCs w:val="20"/>
        </w:rPr>
        <w:t>drodze bezprzetargowej, jeżeli (...) przedmiotem zbycia jest udział</w:t>
      </w:r>
      <w:r w:rsidR="00C74A44" w:rsidRPr="00FA0141">
        <w:rPr>
          <w:color w:val="000000"/>
          <w:szCs w:val="20"/>
        </w:rPr>
        <w:t xml:space="preserve"> w</w:t>
      </w:r>
      <w:r w:rsidR="00C74A44">
        <w:rPr>
          <w:color w:val="000000"/>
          <w:szCs w:val="20"/>
        </w:rPr>
        <w:t> </w:t>
      </w:r>
      <w:r w:rsidRPr="00FA0141">
        <w:rPr>
          <w:color w:val="000000"/>
          <w:szCs w:val="20"/>
        </w:rPr>
        <w:t>nieruchomości,</w:t>
      </w:r>
      <w:r w:rsidR="00C74A44" w:rsidRPr="00FA0141">
        <w:rPr>
          <w:color w:val="000000"/>
          <w:szCs w:val="20"/>
        </w:rPr>
        <w:t xml:space="preserve"> a</w:t>
      </w:r>
      <w:r w:rsidR="00C74A44">
        <w:rPr>
          <w:color w:val="000000"/>
          <w:szCs w:val="20"/>
        </w:rPr>
        <w:t> </w:t>
      </w:r>
      <w:r w:rsidRPr="00FA0141">
        <w:rPr>
          <w:color w:val="000000"/>
          <w:szCs w:val="20"/>
        </w:rPr>
        <w:t>zbycie następuje na rzecz innych współwłaścicieli nieruchomości".</w:t>
      </w:r>
    </w:p>
    <w:p w:rsidR="00FA0141" w:rsidRPr="00FA0141" w:rsidRDefault="00FA0141" w:rsidP="00FA0141">
      <w:pPr>
        <w:autoSpaceDE w:val="0"/>
        <w:autoSpaceDN w:val="0"/>
        <w:adjustRightInd w:val="0"/>
        <w:spacing w:line="360" w:lineRule="auto"/>
        <w:jc w:val="both"/>
        <w:rPr>
          <w:color w:val="000000"/>
          <w:szCs w:val="20"/>
        </w:rPr>
      </w:pPr>
      <w:r w:rsidRPr="00FA0141">
        <w:rPr>
          <w:color w:val="000000"/>
          <w:szCs w:val="20"/>
        </w:rPr>
        <w:t>Na podstawie art. 35 ust. 1 ustawy</w:t>
      </w:r>
      <w:r w:rsidR="00C74A44" w:rsidRPr="00FA0141">
        <w:rPr>
          <w:color w:val="000000"/>
          <w:szCs w:val="20"/>
        </w:rPr>
        <w:t xml:space="preserve"> o</w:t>
      </w:r>
      <w:r w:rsidR="00C74A44">
        <w:rPr>
          <w:color w:val="000000"/>
          <w:szCs w:val="20"/>
        </w:rPr>
        <w:t> </w:t>
      </w:r>
      <w:r w:rsidRPr="00FA0141">
        <w:rPr>
          <w:color w:val="000000"/>
          <w:szCs w:val="20"/>
        </w:rPr>
        <w:t>gospodarce nieruchomościami prezydent miasta sporządza</w:t>
      </w:r>
      <w:r w:rsidR="00C74A44" w:rsidRPr="00FA0141">
        <w:rPr>
          <w:color w:val="000000"/>
          <w:szCs w:val="20"/>
        </w:rPr>
        <w:t xml:space="preserve"> i</w:t>
      </w:r>
      <w:r w:rsidR="00C74A44">
        <w:rPr>
          <w:color w:val="000000"/>
          <w:szCs w:val="20"/>
        </w:rPr>
        <w:t> </w:t>
      </w:r>
      <w:r w:rsidRPr="00FA0141">
        <w:rPr>
          <w:color w:val="000000"/>
          <w:szCs w:val="20"/>
        </w:rPr>
        <w:t>podaje do publicznej wiadomości wykaz nieruchomości przeznaczonych do zbycia.</w:t>
      </w:r>
    </w:p>
    <w:p w:rsidR="00FA0141" w:rsidRPr="00FA0141" w:rsidRDefault="00FA0141" w:rsidP="00FA0141">
      <w:pPr>
        <w:autoSpaceDE w:val="0"/>
        <w:autoSpaceDN w:val="0"/>
        <w:adjustRightInd w:val="0"/>
        <w:spacing w:before="120" w:after="120" w:line="360" w:lineRule="auto"/>
        <w:jc w:val="both"/>
        <w:rPr>
          <w:color w:val="000000"/>
          <w:szCs w:val="20"/>
        </w:rPr>
      </w:pPr>
      <w:r w:rsidRPr="00FA0141">
        <w:rPr>
          <w:color w:val="000000"/>
          <w:szCs w:val="20"/>
        </w:rPr>
        <w:t>Wykaz ten podlega wywieszeniu na okres 21 dni</w:t>
      </w:r>
      <w:r w:rsidR="00C74A44" w:rsidRPr="00FA0141">
        <w:rPr>
          <w:color w:val="000000"/>
          <w:szCs w:val="20"/>
        </w:rPr>
        <w:t xml:space="preserve"> w</w:t>
      </w:r>
      <w:r w:rsidR="00C74A44">
        <w:rPr>
          <w:color w:val="000000"/>
          <w:szCs w:val="20"/>
        </w:rPr>
        <w:t> </w:t>
      </w:r>
      <w:r w:rsidRPr="00FA0141">
        <w:rPr>
          <w:color w:val="000000"/>
          <w:szCs w:val="20"/>
        </w:rPr>
        <w:t>siedzibie właściwego urzędu oraz zamieszczeniu na stronie internetowej właściwego urzędu. Ponadto informację</w:t>
      </w:r>
      <w:r w:rsidR="00C74A44" w:rsidRPr="00FA0141">
        <w:rPr>
          <w:color w:val="000000"/>
          <w:szCs w:val="20"/>
        </w:rPr>
        <w:t xml:space="preserve"> o</w:t>
      </w:r>
      <w:r w:rsidR="00C74A44">
        <w:rPr>
          <w:color w:val="000000"/>
          <w:szCs w:val="20"/>
        </w:rPr>
        <w:t> </w:t>
      </w:r>
      <w:r w:rsidRPr="00FA0141">
        <w:rPr>
          <w:color w:val="000000"/>
          <w:szCs w:val="20"/>
        </w:rPr>
        <w:t>zamieszczeniu tego wykazu podaje się do publicznej wiadomości poprzez ogłoszenie</w:t>
      </w:r>
      <w:r w:rsidR="00C74A44" w:rsidRPr="00FA0141">
        <w:rPr>
          <w:color w:val="000000"/>
          <w:szCs w:val="20"/>
        </w:rPr>
        <w:t xml:space="preserve"> w</w:t>
      </w:r>
      <w:r w:rsidR="00C74A44">
        <w:rPr>
          <w:color w:val="000000"/>
          <w:szCs w:val="20"/>
        </w:rPr>
        <w:t> </w:t>
      </w:r>
      <w:r w:rsidRPr="00FA0141">
        <w:rPr>
          <w:color w:val="000000"/>
          <w:szCs w:val="20"/>
        </w:rPr>
        <w:t>prasie lokalnej</w:t>
      </w:r>
      <w:r w:rsidR="00C74A44" w:rsidRPr="00FA0141">
        <w:rPr>
          <w:color w:val="000000"/>
          <w:szCs w:val="20"/>
        </w:rPr>
        <w:t xml:space="preserve"> o</w:t>
      </w:r>
      <w:r w:rsidR="00C74A44">
        <w:rPr>
          <w:color w:val="000000"/>
          <w:szCs w:val="20"/>
        </w:rPr>
        <w:t> </w:t>
      </w:r>
      <w:r w:rsidRPr="00FA0141">
        <w:rPr>
          <w:color w:val="000000"/>
          <w:szCs w:val="20"/>
        </w:rPr>
        <w:t>zasięgu obejmującym co najmniej powiat, na terenie którego położona jest nieruchomość.</w:t>
      </w:r>
    </w:p>
    <w:p w:rsidR="00FA0141" w:rsidRDefault="00FA0141" w:rsidP="00FA0141">
      <w:pPr>
        <w:spacing w:line="360" w:lineRule="auto"/>
        <w:jc w:val="both"/>
        <w:rPr>
          <w:color w:val="000000"/>
          <w:szCs w:val="20"/>
        </w:rPr>
      </w:pPr>
      <w:r w:rsidRPr="00FA0141">
        <w:rPr>
          <w:color w:val="000000"/>
          <w:szCs w:val="20"/>
        </w:rPr>
        <w:t>Z uwagi na powyższe podjęcie zarządzenia jest słuszne</w:t>
      </w:r>
      <w:r w:rsidR="00C74A44" w:rsidRPr="00FA0141">
        <w:rPr>
          <w:color w:val="000000"/>
          <w:szCs w:val="20"/>
        </w:rPr>
        <w:t xml:space="preserve"> i</w:t>
      </w:r>
      <w:r w:rsidR="00C74A44">
        <w:rPr>
          <w:color w:val="000000"/>
          <w:szCs w:val="20"/>
        </w:rPr>
        <w:t> </w:t>
      </w:r>
      <w:r w:rsidRPr="00FA0141">
        <w:rPr>
          <w:color w:val="000000"/>
          <w:szCs w:val="20"/>
        </w:rPr>
        <w:t>uzasadnione.</w:t>
      </w:r>
    </w:p>
    <w:p w:rsidR="00FA0141" w:rsidRDefault="00FA0141" w:rsidP="00FA0141">
      <w:pPr>
        <w:spacing w:line="360" w:lineRule="auto"/>
        <w:jc w:val="both"/>
      </w:pPr>
    </w:p>
    <w:p w:rsidR="00FA0141" w:rsidRDefault="00FA0141" w:rsidP="00FA0141">
      <w:pPr>
        <w:keepNext/>
        <w:spacing w:line="360" w:lineRule="auto"/>
        <w:jc w:val="center"/>
      </w:pPr>
      <w:r>
        <w:t>ZASTĘPCA DYREKTORA</w:t>
      </w:r>
    </w:p>
    <w:p w:rsidR="00FA0141" w:rsidRDefault="00FA0141" w:rsidP="00FA0141">
      <w:pPr>
        <w:keepNext/>
        <w:spacing w:line="360" w:lineRule="auto"/>
        <w:jc w:val="center"/>
      </w:pPr>
      <w:r>
        <w:t>DS. POZYSKIWANIA NIERUCHOMOŚCI</w:t>
      </w:r>
    </w:p>
    <w:p w:rsidR="00FA0141" w:rsidRPr="00FA0141" w:rsidRDefault="00FA0141" w:rsidP="00FA0141">
      <w:pPr>
        <w:keepNext/>
        <w:spacing w:line="360" w:lineRule="auto"/>
        <w:jc w:val="center"/>
      </w:pPr>
      <w:r>
        <w:t>(-) Dominika Radłowska-</w:t>
      </w:r>
      <w:proofErr w:type="spellStart"/>
      <w:r>
        <w:t>Zelent</w:t>
      </w:r>
      <w:proofErr w:type="spellEnd"/>
    </w:p>
    <w:sectPr w:rsidR="00FA0141" w:rsidRPr="00FA0141" w:rsidSect="00FA014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04D" w:rsidRDefault="0093104D">
      <w:r>
        <w:separator/>
      </w:r>
    </w:p>
  </w:endnote>
  <w:endnote w:type="continuationSeparator" w:id="0">
    <w:p w:rsidR="0093104D" w:rsidRDefault="0093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04D" w:rsidRDefault="0093104D">
      <w:r>
        <w:separator/>
      </w:r>
    </w:p>
  </w:footnote>
  <w:footnote w:type="continuationSeparator" w:id="0">
    <w:p w:rsidR="0093104D" w:rsidRDefault="00931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ogłoszenia wykazu nieruchomości położonej w Poznaniu przy ul. Jana Kassyusza 3, stanowiącej współwłasność Miasta Poznania w udziale wynoszącym 616/1800 części, przeznaczonym do sprzedaży w trybie bezprzetargowym."/>
  </w:docVars>
  <w:rsids>
    <w:rsidRoot w:val="00FA0141"/>
    <w:rsid w:val="000607A3"/>
    <w:rsid w:val="001B1D53"/>
    <w:rsid w:val="0022095A"/>
    <w:rsid w:val="002946C5"/>
    <w:rsid w:val="002C29F3"/>
    <w:rsid w:val="004045BB"/>
    <w:rsid w:val="00796326"/>
    <w:rsid w:val="0093104D"/>
    <w:rsid w:val="00A87E1B"/>
    <w:rsid w:val="00AA04BE"/>
    <w:rsid w:val="00BB1A14"/>
    <w:rsid w:val="00C74A44"/>
    <w:rsid w:val="00FA014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802E1"/>
  <w15:chartTrackingRefBased/>
  <w15:docId w15:val="{D5FC0297-BF00-416F-8227-60FC1DFC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2</Pages>
  <Words>393</Words>
  <Characters>2358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3</cp:revision>
  <cp:lastPrinted>2009-01-15T10:01:00Z</cp:lastPrinted>
  <dcterms:created xsi:type="dcterms:W3CDTF">2026-03-17T12:26:00Z</dcterms:created>
  <dcterms:modified xsi:type="dcterms:W3CDTF">2026-03-17T13:21:00Z</dcterms:modified>
</cp:coreProperties>
</file>