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57B51">
          <w:t>256/2026/P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57B51">
        <w:rPr>
          <w:b/>
          <w:sz w:val="28"/>
        </w:rPr>
        <w:fldChar w:fldCharType="separate"/>
      </w:r>
      <w:r w:rsidR="00F57B51">
        <w:rPr>
          <w:b/>
          <w:sz w:val="28"/>
        </w:rPr>
        <w:t>27 marca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57B51">
              <w:rPr>
                <w:b/>
                <w:sz w:val="24"/>
                <w:szCs w:val="24"/>
              </w:rPr>
              <w:fldChar w:fldCharType="separate"/>
            </w:r>
            <w:r w:rsidR="00F57B51">
              <w:rPr>
                <w:b/>
                <w:sz w:val="24"/>
                <w:szCs w:val="24"/>
              </w:rPr>
              <w:t>nabycia nieodpłatnie nieruchomości</w:t>
            </w:r>
            <w:r w:rsidR="004F3B15">
              <w:rPr>
                <w:b/>
                <w:sz w:val="24"/>
                <w:szCs w:val="24"/>
              </w:rPr>
              <w:t xml:space="preserve"> w </w:t>
            </w:r>
            <w:r w:rsidR="00F57B51">
              <w:rPr>
                <w:b/>
                <w:sz w:val="24"/>
                <w:szCs w:val="24"/>
              </w:rPr>
              <w:t>ewidencji określonej jako działka nr 126/23</w:t>
            </w:r>
            <w:r w:rsidR="004F3B15">
              <w:rPr>
                <w:b/>
                <w:sz w:val="24"/>
                <w:szCs w:val="24"/>
              </w:rPr>
              <w:t xml:space="preserve"> z </w:t>
            </w:r>
            <w:r w:rsidR="00F57B51">
              <w:rPr>
                <w:b/>
                <w:sz w:val="24"/>
                <w:szCs w:val="24"/>
              </w:rPr>
              <w:t xml:space="preserve">obrębu </w:t>
            </w:r>
            <w:proofErr w:type="spellStart"/>
            <w:r w:rsidR="00F57B51">
              <w:rPr>
                <w:b/>
                <w:sz w:val="24"/>
                <w:szCs w:val="24"/>
              </w:rPr>
              <w:t>Radojewo</w:t>
            </w:r>
            <w:proofErr w:type="spellEnd"/>
            <w:r w:rsidR="00F57B51">
              <w:rPr>
                <w:b/>
                <w:sz w:val="24"/>
                <w:szCs w:val="24"/>
              </w:rPr>
              <w:t>, arkusza mapy 27, zapisanej</w:t>
            </w:r>
            <w:r w:rsidR="004F3B15">
              <w:rPr>
                <w:b/>
                <w:sz w:val="24"/>
                <w:szCs w:val="24"/>
              </w:rPr>
              <w:t xml:space="preserve"> w </w:t>
            </w:r>
            <w:proofErr w:type="spellStart"/>
            <w:r w:rsidR="00F57B51">
              <w:rPr>
                <w:b/>
                <w:sz w:val="24"/>
                <w:szCs w:val="24"/>
              </w:rPr>
              <w:t>ksiedze</w:t>
            </w:r>
            <w:proofErr w:type="spellEnd"/>
            <w:r w:rsidR="00F57B51">
              <w:rPr>
                <w:b/>
                <w:sz w:val="24"/>
                <w:szCs w:val="24"/>
              </w:rPr>
              <w:t xml:space="preserve"> wieczystej nr PO1P/00370834/3.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57B51" w:rsidP="00F57B5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57B51">
        <w:rPr>
          <w:color w:val="000000"/>
          <w:sz w:val="24"/>
        </w:rPr>
        <w:t>Na podstawie art. 30 ust. 1 ustawy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dnia 8 marca 1990 r.</w:t>
      </w:r>
      <w:r w:rsidR="004F3B15" w:rsidRPr="00F57B51">
        <w:rPr>
          <w:color w:val="000000"/>
          <w:sz w:val="24"/>
        </w:rPr>
        <w:t xml:space="preserve"> o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samorządzie gminnym  (</w:t>
      </w:r>
      <w:proofErr w:type="spellStart"/>
      <w:r w:rsidRPr="00F57B51">
        <w:rPr>
          <w:color w:val="000000"/>
          <w:sz w:val="24"/>
        </w:rPr>
        <w:t>t.j</w:t>
      </w:r>
      <w:proofErr w:type="spellEnd"/>
      <w:r w:rsidRPr="00F57B51">
        <w:rPr>
          <w:color w:val="000000"/>
          <w:sz w:val="24"/>
        </w:rPr>
        <w:t>. Dz. U.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2025 r. poz. 1153) oraz uchwały Nr LXI/840/V/2009 Rady Miasta Poznania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13 października 2009 roku</w:t>
      </w:r>
      <w:r w:rsidR="004F3B15" w:rsidRPr="00F57B51">
        <w:rPr>
          <w:color w:val="000000"/>
          <w:sz w:val="24"/>
        </w:rPr>
        <w:t xml:space="preserve"> w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sprawie zasad gospodarowania nieruchomościami Miasta Poznania (zmienionej uchwałami Rady Miasta Poznania: Nr LXIV/889/V/2009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dnia 8 grudnia 2009 r., Nr XVII/195/VI/2011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dnia 30 sierpnia 2011 r., Nr XIX/250/VI/2011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dnia 18 października 2011 r., Nr XL/605/VI/2012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dnia 6 listopada 2012 r., Nr L/776/VI/2013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dnia 21 maja 2013 r., Nr VIII/46/VII/2015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dnia 3 marca 2015 r., Nr XXX/533/VIII/2020</w:t>
      </w:r>
      <w:r w:rsidR="004F3B15" w:rsidRPr="00F57B51">
        <w:rPr>
          <w:color w:val="000000"/>
          <w:sz w:val="24"/>
        </w:rPr>
        <w:t xml:space="preserve"> z</w:t>
      </w:r>
      <w:r w:rsidR="004F3B15">
        <w:rPr>
          <w:color w:val="000000"/>
          <w:sz w:val="24"/>
        </w:rPr>
        <w:t> </w:t>
      </w:r>
      <w:r w:rsidRPr="00F57B51">
        <w:rPr>
          <w:color w:val="000000"/>
          <w:sz w:val="24"/>
        </w:rPr>
        <w:t>dnia 23 czerwca 2020 r.) zarządza się, co następuje:</w:t>
      </w:r>
    </w:p>
    <w:p w:rsidR="00F57B51" w:rsidRDefault="00F57B51" w:rsidP="00F57B51">
      <w:pPr>
        <w:spacing w:line="360" w:lineRule="auto"/>
        <w:jc w:val="both"/>
        <w:rPr>
          <w:sz w:val="24"/>
        </w:rPr>
      </w:pPr>
    </w:p>
    <w:p w:rsidR="00F57B51" w:rsidRDefault="00F57B51" w:rsidP="00F57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57B51" w:rsidRDefault="00F57B51" w:rsidP="00F57B51">
      <w:pPr>
        <w:keepNext/>
        <w:spacing w:line="360" w:lineRule="auto"/>
        <w:rPr>
          <w:color w:val="000000"/>
          <w:sz w:val="24"/>
        </w:rPr>
      </w:pPr>
    </w:p>
    <w:p w:rsidR="00F57B51" w:rsidRDefault="00F57B51" w:rsidP="00F57B5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57B51">
        <w:rPr>
          <w:color w:val="000000"/>
          <w:sz w:val="24"/>
          <w:szCs w:val="24"/>
        </w:rPr>
        <w:t>Nabyć od spółki pod firmą Naramowickie Tarasy Poznania Sp.</w:t>
      </w:r>
      <w:r w:rsidR="004F3B15" w:rsidRPr="00F57B51">
        <w:rPr>
          <w:color w:val="000000"/>
          <w:sz w:val="24"/>
          <w:szCs w:val="24"/>
        </w:rPr>
        <w:t xml:space="preserve"> z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>o.o. nieodpłatnie prawo własności nieruchomości zapisanej</w:t>
      </w:r>
      <w:r w:rsidR="004F3B15" w:rsidRPr="00F57B51">
        <w:rPr>
          <w:color w:val="000000"/>
          <w:sz w:val="24"/>
          <w:szCs w:val="24"/>
        </w:rPr>
        <w:t xml:space="preserve"> w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>księdze wieczystej PO1P/00370834/3,</w:t>
      </w:r>
      <w:r w:rsidR="004F3B15" w:rsidRPr="00F57B51">
        <w:rPr>
          <w:color w:val="000000"/>
          <w:sz w:val="24"/>
          <w:szCs w:val="24"/>
        </w:rPr>
        <w:t xml:space="preserve"> w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>ewidencji gruntów oznaczonej jako działka nr 126/23</w:t>
      </w:r>
      <w:r w:rsidR="004F3B15" w:rsidRPr="00F57B51">
        <w:rPr>
          <w:color w:val="000000"/>
          <w:sz w:val="24"/>
          <w:szCs w:val="24"/>
        </w:rPr>
        <w:t xml:space="preserve"> z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 xml:space="preserve">obrębu </w:t>
      </w:r>
      <w:proofErr w:type="spellStart"/>
      <w:r w:rsidRPr="00F57B51">
        <w:rPr>
          <w:color w:val="000000"/>
          <w:sz w:val="24"/>
          <w:szCs w:val="24"/>
        </w:rPr>
        <w:t>Radojewo</w:t>
      </w:r>
      <w:proofErr w:type="spellEnd"/>
      <w:r w:rsidRPr="00F57B51">
        <w:rPr>
          <w:color w:val="000000"/>
          <w:sz w:val="24"/>
          <w:szCs w:val="24"/>
        </w:rPr>
        <w:t>, arkusza mapy 27, stanowiącej ulicę Naramowicką</w:t>
      </w:r>
      <w:r w:rsidR="004F3B15" w:rsidRPr="00F57B51">
        <w:rPr>
          <w:color w:val="000000"/>
          <w:sz w:val="24"/>
          <w:szCs w:val="24"/>
        </w:rPr>
        <w:t xml:space="preserve"> w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>Poznaniu. Wartość nieruchomości ustalona została na kwotę 390 159,00 zł brutto (słownie: trzysta dziewięćdziesiąt tysięcy sto pięćdziesiąt dziewięć złotych 00/100).</w:t>
      </w:r>
    </w:p>
    <w:p w:rsidR="00F57B51" w:rsidRDefault="00F57B51" w:rsidP="00F57B51">
      <w:pPr>
        <w:spacing w:line="360" w:lineRule="auto"/>
        <w:jc w:val="both"/>
        <w:rPr>
          <w:color w:val="000000"/>
          <w:sz w:val="24"/>
        </w:rPr>
      </w:pPr>
    </w:p>
    <w:p w:rsidR="00F57B51" w:rsidRDefault="00F57B51" w:rsidP="00F57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57B51" w:rsidRDefault="00F57B51" w:rsidP="00F57B51">
      <w:pPr>
        <w:keepNext/>
        <w:spacing w:line="360" w:lineRule="auto"/>
        <w:rPr>
          <w:color w:val="000000"/>
          <w:sz w:val="24"/>
        </w:rPr>
      </w:pPr>
    </w:p>
    <w:p w:rsidR="00F57B51" w:rsidRDefault="00F57B51" w:rsidP="00F57B5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57B51">
        <w:rPr>
          <w:color w:val="000000"/>
          <w:sz w:val="24"/>
          <w:szCs w:val="24"/>
        </w:rPr>
        <w:t>Nabycie bezpłatnie prawa własności nieruchomości opisanej</w:t>
      </w:r>
      <w:r w:rsidR="004F3B15" w:rsidRPr="00F57B51">
        <w:rPr>
          <w:color w:val="000000"/>
          <w:sz w:val="24"/>
          <w:szCs w:val="24"/>
        </w:rPr>
        <w:t xml:space="preserve"> w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>§ 1 może nastąpić pod warunkiem, że nieruchomość wolna jest od obciążeń hipotecznych.</w:t>
      </w:r>
    </w:p>
    <w:p w:rsidR="00F57B51" w:rsidRDefault="00F57B51" w:rsidP="00F57B51">
      <w:pPr>
        <w:spacing w:line="360" w:lineRule="auto"/>
        <w:jc w:val="both"/>
        <w:rPr>
          <w:color w:val="000000"/>
          <w:sz w:val="24"/>
        </w:rPr>
      </w:pPr>
    </w:p>
    <w:p w:rsidR="00F57B51" w:rsidRDefault="00F57B51" w:rsidP="00F57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57B51" w:rsidRDefault="00F57B51" w:rsidP="00F57B51">
      <w:pPr>
        <w:keepNext/>
        <w:spacing w:line="360" w:lineRule="auto"/>
        <w:rPr>
          <w:color w:val="000000"/>
          <w:sz w:val="24"/>
        </w:rPr>
      </w:pPr>
    </w:p>
    <w:p w:rsidR="00F57B51" w:rsidRDefault="00F57B51" w:rsidP="00F57B5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57B51">
        <w:rPr>
          <w:color w:val="000000"/>
          <w:sz w:val="24"/>
          <w:szCs w:val="24"/>
        </w:rPr>
        <w:t>Wykonanie zarządzenia powierza się dyrektorowi Zarządu Dróg Miejskich</w:t>
      </w:r>
      <w:r w:rsidR="004F3B15" w:rsidRPr="00F57B51">
        <w:rPr>
          <w:color w:val="000000"/>
          <w:sz w:val="24"/>
          <w:szCs w:val="24"/>
        </w:rPr>
        <w:t xml:space="preserve"> w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>Poznaniu.</w:t>
      </w:r>
    </w:p>
    <w:p w:rsidR="00F57B51" w:rsidRDefault="00F57B51" w:rsidP="00F57B51">
      <w:pPr>
        <w:spacing w:line="360" w:lineRule="auto"/>
        <w:jc w:val="both"/>
        <w:rPr>
          <w:color w:val="000000"/>
          <w:sz w:val="24"/>
        </w:rPr>
      </w:pPr>
    </w:p>
    <w:p w:rsidR="00F57B51" w:rsidRDefault="00F57B51" w:rsidP="00F57B5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57B51" w:rsidRDefault="00F57B51" w:rsidP="00F57B51">
      <w:pPr>
        <w:keepNext/>
        <w:spacing w:line="360" w:lineRule="auto"/>
        <w:rPr>
          <w:color w:val="000000"/>
          <w:sz w:val="24"/>
        </w:rPr>
      </w:pPr>
    </w:p>
    <w:p w:rsidR="00F57B51" w:rsidRDefault="00F57B51" w:rsidP="00F57B5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57B51">
        <w:rPr>
          <w:color w:val="000000"/>
          <w:sz w:val="24"/>
          <w:szCs w:val="24"/>
        </w:rPr>
        <w:t>Zarządzenie wchodzi</w:t>
      </w:r>
      <w:r w:rsidR="004F3B15" w:rsidRPr="00F57B51">
        <w:rPr>
          <w:color w:val="000000"/>
          <w:sz w:val="24"/>
          <w:szCs w:val="24"/>
        </w:rPr>
        <w:t xml:space="preserve"> w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>życie</w:t>
      </w:r>
      <w:r w:rsidR="004F3B15" w:rsidRPr="00F57B51">
        <w:rPr>
          <w:color w:val="000000"/>
          <w:sz w:val="24"/>
          <w:szCs w:val="24"/>
        </w:rPr>
        <w:t xml:space="preserve"> z</w:t>
      </w:r>
      <w:r w:rsidR="004F3B15">
        <w:rPr>
          <w:color w:val="000000"/>
          <w:sz w:val="24"/>
          <w:szCs w:val="24"/>
        </w:rPr>
        <w:t> </w:t>
      </w:r>
      <w:r w:rsidRPr="00F57B51">
        <w:rPr>
          <w:color w:val="000000"/>
          <w:sz w:val="24"/>
          <w:szCs w:val="24"/>
        </w:rPr>
        <w:t>dniem podpisania.</w:t>
      </w:r>
    </w:p>
    <w:p w:rsidR="00F57B51" w:rsidRDefault="00F57B51" w:rsidP="00F57B51">
      <w:pPr>
        <w:spacing w:line="360" w:lineRule="auto"/>
        <w:jc w:val="both"/>
        <w:rPr>
          <w:color w:val="000000"/>
          <w:sz w:val="24"/>
        </w:rPr>
      </w:pPr>
    </w:p>
    <w:p w:rsidR="00F57B51" w:rsidRDefault="00F57B51" w:rsidP="00F57B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57B51" w:rsidRPr="00F57B51" w:rsidRDefault="00F57B51" w:rsidP="00F57B5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57B51" w:rsidRPr="00F57B51" w:rsidSect="00F57B5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B51" w:rsidRDefault="00F57B51">
      <w:r>
        <w:separator/>
      </w:r>
    </w:p>
  </w:endnote>
  <w:endnote w:type="continuationSeparator" w:id="0">
    <w:p w:rsidR="00F57B51" w:rsidRDefault="00F57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B51" w:rsidRDefault="00F57B51">
      <w:r>
        <w:separator/>
      </w:r>
    </w:p>
  </w:footnote>
  <w:footnote w:type="continuationSeparator" w:id="0">
    <w:p w:rsidR="00F57B51" w:rsidRDefault="00F57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7 marca 2026 r."/>
    <w:docVar w:name="AktNr" w:val="256/2026/P"/>
    <w:docVar w:name="Sprawa" w:val="nabycia nieodpłatnie nieruchomości w ewidencji określonej jako działka nr 126/23 z obrębu Radojewo, arkusza mapy 27, zapisanej w ksiedze wieczystej nr PO1P/00370834/3."/>
  </w:docVars>
  <w:rsids>
    <w:rsidRoot w:val="00F57B5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F3B1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57B5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8575D-136C-4D7C-8BE9-9E217A18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2026-03-30T07:19:00Z</dcterms:created>
  <dcterms:modified xsi:type="dcterms:W3CDTF">2026-03-30T07:19:00Z</dcterms:modified>
</cp:coreProperties>
</file>