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F3A4E">
              <w:rPr>
                <w:b/>
              </w:rPr>
              <w:fldChar w:fldCharType="separate"/>
            </w:r>
            <w:r w:rsidR="002F3A4E">
              <w:rPr>
                <w:b/>
              </w:rPr>
              <w:t>nabycia nieodpłatnie nieruchomości</w:t>
            </w:r>
            <w:r w:rsidR="00EC3F7C">
              <w:rPr>
                <w:b/>
              </w:rPr>
              <w:t xml:space="preserve"> w </w:t>
            </w:r>
            <w:r w:rsidR="002F3A4E">
              <w:rPr>
                <w:b/>
              </w:rPr>
              <w:t>ewidencji określonej jako działka nr 126/23</w:t>
            </w:r>
            <w:r w:rsidR="00EC3F7C">
              <w:rPr>
                <w:b/>
              </w:rPr>
              <w:t xml:space="preserve"> z </w:t>
            </w:r>
            <w:r w:rsidR="002F3A4E">
              <w:rPr>
                <w:b/>
              </w:rPr>
              <w:t xml:space="preserve">obrębu </w:t>
            </w:r>
            <w:proofErr w:type="spellStart"/>
            <w:r w:rsidR="002F3A4E">
              <w:rPr>
                <w:b/>
              </w:rPr>
              <w:t>Radojewo</w:t>
            </w:r>
            <w:proofErr w:type="spellEnd"/>
            <w:r w:rsidR="002F3A4E">
              <w:rPr>
                <w:b/>
              </w:rPr>
              <w:t>, arkusza mapy 27, zapisanej</w:t>
            </w:r>
            <w:r w:rsidR="00EC3F7C">
              <w:rPr>
                <w:b/>
              </w:rPr>
              <w:t xml:space="preserve"> w </w:t>
            </w:r>
            <w:proofErr w:type="spellStart"/>
            <w:r w:rsidR="002F3A4E">
              <w:rPr>
                <w:b/>
              </w:rPr>
              <w:t>ksiedze</w:t>
            </w:r>
            <w:proofErr w:type="spellEnd"/>
            <w:r w:rsidR="002F3A4E">
              <w:rPr>
                <w:b/>
              </w:rPr>
              <w:t xml:space="preserve"> wieczystej nr PO1P/00370834/3.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F3A4E" w:rsidRDefault="00FA63B5" w:rsidP="002F3A4E">
      <w:pPr>
        <w:spacing w:line="360" w:lineRule="auto"/>
        <w:jc w:val="both"/>
      </w:pPr>
      <w:bookmarkStart w:id="2" w:name="z1"/>
      <w:bookmarkEnd w:id="2"/>
    </w:p>
    <w:p w:rsidR="002F3A4E" w:rsidRDefault="002F3A4E" w:rsidP="002F3A4E">
      <w:pPr>
        <w:spacing w:line="360" w:lineRule="auto"/>
        <w:jc w:val="both"/>
        <w:rPr>
          <w:color w:val="000000"/>
        </w:rPr>
      </w:pPr>
      <w:r w:rsidRPr="002F3A4E">
        <w:rPr>
          <w:color w:val="000000"/>
        </w:rPr>
        <w:t>Nieruchomość, dla której Sąd Rejonowy Poznań-Stare Miasto</w:t>
      </w:r>
      <w:r w:rsidR="00EC3F7C" w:rsidRPr="002F3A4E">
        <w:rPr>
          <w:color w:val="000000"/>
        </w:rPr>
        <w:t xml:space="preserve"> w</w:t>
      </w:r>
      <w:r w:rsidR="00EC3F7C">
        <w:rPr>
          <w:color w:val="000000"/>
        </w:rPr>
        <w:t> </w:t>
      </w:r>
      <w:r w:rsidRPr="002F3A4E">
        <w:rPr>
          <w:color w:val="000000"/>
        </w:rPr>
        <w:t>Poznaniu Wydział V Ksiąg Wieczystych prowadzi księgę wieczystą nr PO1P/00370834/3 zapisana jest na rzecz spółki pod firmą Naramowickie Tarasy Poznania Sp.</w:t>
      </w:r>
      <w:r w:rsidR="00EC3F7C" w:rsidRPr="002F3A4E">
        <w:rPr>
          <w:color w:val="000000"/>
        </w:rPr>
        <w:t xml:space="preserve"> z</w:t>
      </w:r>
      <w:r w:rsidR="00EC3F7C">
        <w:rPr>
          <w:color w:val="000000"/>
        </w:rPr>
        <w:t> </w:t>
      </w:r>
      <w:r w:rsidRPr="002F3A4E">
        <w:rPr>
          <w:color w:val="000000"/>
        </w:rPr>
        <w:t>o.o.</w:t>
      </w:r>
      <w:r w:rsidR="00EC3F7C" w:rsidRPr="002F3A4E">
        <w:rPr>
          <w:color w:val="000000"/>
        </w:rPr>
        <w:t xml:space="preserve"> W</w:t>
      </w:r>
      <w:r w:rsidR="00EC3F7C">
        <w:rPr>
          <w:color w:val="000000"/>
        </w:rPr>
        <w:t> </w:t>
      </w:r>
      <w:r w:rsidRPr="002F3A4E">
        <w:rPr>
          <w:color w:val="000000"/>
        </w:rPr>
        <w:t>skład nieruchomości wchodzi działka nr 126/23</w:t>
      </w:r>
      <w:r w:rsidR="00EC3F7C" w:rsidRPr="002F3A4E">
        <w:rPr>
          <w:color w:val="000000"/>
        </w:rPr>
        <w:t xml:space="preserve"> z</w:t>
      </w:r>
      <w:r w:rsidR="00EC3F7C">
        <w:rPr>
          <w:color w:val="000000"/>
        </w:rPr>
        <w:t> </w:t>
      </w:r>
      <w:r w:rsidRPr="002F3A4E">
        <w:rPr>
          <w:color w:val="000000"/>
        </w:rPr>
        <w:t xml:space="preserve">obrębu </w:t>
      </w:r>
      <w:proofErr w:type="spellStart"/>
      <w:r w:rsidRPr="002F3A4E">
        <w:rPr>
          <w:color w:val="000000"/>
        </w:rPr>
        <w:t>Radojewo</w:t>
      </w:r>
      <w:proofErr w:type="spellEnd"/>
      <w:r w:rsidRPr="002F3A4E">
        <w:rPr>
          <w:color w:val="000000"/>
        </w:rPr>
        <w:t>, arkusza mapy 27</w:t>
      </w:r>
      <w:r w:rsidR="00EC3F7C" w:rsidRPr="002F3A4E">
        <w:rPr>
          <w:color w:val="000000"/>
        </w:rPr>
        <w:t xml:space="preserve"> o</w:t>
      </w:r>
      <w:r w:rsidR="00EC3F7C">
        <w:rPr>
          <w:color w:val="000000"/>
        </w:rPr>
        <w:t> </w:t>
      </w:r>
      <w:r w:rsidRPr="002F3A4E">
        <w:rPr>
          <w:color w:val="000000"/>
        </w:rPr>
        <w:t>powierzchni 1044m</w:t>
      </w:r>
      <w:r w:rsidRPr="002F3A4E">
        <w:rPr>
          <w:color w:val="000000"/>
          <w:szCs w:val="28"/>
        </w:rPr>
        <w:t>²</w:t>
      </w:r>
      <w:r w:rsidRPr="002F3A4E">
        <w:rPr>
          <w:color w:val="000000"/>
        </w:rPr>
        <w:t>. Spółka wyraziła zgodę na nieodpłatne przekazanie Miastu Poznań tej nieruchomości</w:t>
      </w:r>
      <w:r w:rsidR="00EC3F7C" w:rsidRPr="002F3A4E">
        <w:rPr>
          <w:color w:val="000000"/>
        </w:rPr>
        <w:t xml:space="preserve"> w</w:t>
      </w:r>
      <w:r w:rsidR="00EC3F7C">
        <w:rPr>
          <w:color w:val="000000"/>
        </w:rPr>
        <w:t> </w:t>
      </w:r>
      <w:r w:rsidRPr="002F3A4E">
        <w:rPr>
          <w:color w:val="000000"/>
        </w:rPr>
        <w:t>drodze umowy cywilnoprawnej. Cena nieruchomości określona zastała wraz</w:t>
      </w:r>
      <w:r w:rsidR="00EC3F7C" w:rsidRPr="002F3A4E">
        <w:rPr>
          <w:color w:val="000000"/>
        </w:rPr>
        <w:t xml:space="preserve"> z</w:t>
      </w:r>
      <w:r w:rsidR="00EC3F7C">
        <w:rPr>
          <w:color w:val="000000"/>
        </w:rPr>
        <w:t> </w:t>
      </w:r>
      <w:r w:rsidRPr="002F3A4E">
        <w:rPr>
          <w:color w:val="000000"/>
        </w:rPr>
        <w:t>nakładami na kwotę 390 159,00 złotych brutto (słownie: trzysta dziewięćdziesiąt tysięcy sto pięćdziesiąt dziewięć złotych 00/100). Nieruchomość nie jest obciążona hipoteką ani prawami osób trzecich nieujawnionymi</w:t>
      </w:r>
      <w:r w:rsidR="00EC3F7C" w:rsidRPr="002F3A4E">
        <w:rPr>
          <w:color w:val="000000"/>
        </w:rPr>
        <w:t xml:space="preserve"> w</w:t>
      </w:r>
      <w:r w:rsidR="00EC3F7C">
        <w:rPr>
          <w:color w:val="000000"/>
        </w:rPr>
        <w:t> </w:t>
      </w:r>
      <w:r w:rsidRPr="002F3A4E">
        <w:rPr>
          <w:color w:val="000000"/>
        </w:rPr>
        <w:t xml:space="preserve">księdze wieczystej, zatem jej przejęcie jest </w:t>
      </w:r>
      <w:proofErr w:type="spellStart"/>
      <w:r w:rsidRPr="002F3A4E">
        <w:rPr>
          <w:color w:val="000000"/>
        </w:rPr>
        <w:t>bezciężarowe</w:t>
      </w:r>
      <w:proofErr w:type="spellEnd"/>
      <w:r w:rsidRPr="002F3A4E">
        <w:rPr>
          <w:color w:val="000000"/>
        </w:rPr>
        <w:t>. Przedstawiciel spółki oświadcza, że spółka przekazuje nieruchomość nieodpłatnie, nie wnosi</w:t>
      </w:r>
      <w:r w:rsidR="00EC3F7C" w:rsidRPr="002F3A4E">
        <w:rPr>
          <w:color w:val="000000"/>
        </w:rPr>
        <w:t xml:space="preserve"> i</w:t>
      </w:r>
      <w:r w:rsidR="00EC3F7C">
        <w:rPr>
          <w:color w:val="000000"/>
        </w:rPr>
        <w:t> </w:t>
      </w:r>
      <w:r w:rsidR="00EC3F7C" w:rsidRPr="002F3A4E">
        <w:rPr>
          <w:color w:val="000000"/>
        </w:rPr>
        <w:t>w</w:t>
      </w:r>
      <w:r w:rsidR="00EC3F7C">
        <w:rPr>
          <w:color w:val="000000"/>
        </w:rPr>
        <w:t> </w:t>
      </w:r>
      <w:r w:rsidRPr="002F3A4E">
        <w:rPr>
          <w:color w:val="000000"/>
        </w:rPr>
        <w:t>przyszłości nie będzie wnosić roszczeń</w:t>
      </w:r>
      <w:r w:rsidR="00EC3F7C" w:rsidRPr="002F3A4E">
        <w:rPr>
          <w:color w:val="000000"/>
        </w:rPr>
        <w:t xml:space="preserve"> z</w:t>
      </w:r>
      <w:r w:rsidR="00EC3F7C">
        <w:rPr>
          <w:color w:val="000000"/>
        </w:rPr>
        <w:t> </w:t>
      </w:r>
      <w:r w:rsidRPr="002F3A4E">
        <w:rPr>
          <w:color w:val="000000"/>
        </w:rPr>
        <w:t>tytułu nakładów na gruncie względem Zarządu Dróg Miejskich</w:t>
      </w:r>
      <w:r w:rsidR="00EC3F7C" w:rsidRPr="002F3A4E">
        <w:rPr>
          <w:color w:val="000000"/>
        </w:rPr>
        <w:t xml:space="preserve"> i</w:t>
      </w:r>
      <w:r w:rsidR="00EC3F7C">
        <w:rPr>
          <w:color w:val="000000"/>
        </w:rPr>
        <w:t> </w:t>
      </w:r>
      <w:r w:rsidRPr="002F3A4E">
        <w:rPr>
          <w:color w:val="000000"/>
        </w:rPr>
        <w:t>Miasta Poznania. Sprzedaż następuje na podstawie przepisów wynikających</w:t>
      </w:r>
      <w:r w:rsidR="00EC3F7C" w:rsidRPr="002F3A4E">
        <w:rPr>
          <w:color w:val="000000"/>
        </w:rPr>
        <w:t xml:space="preserve"> z</w:t>
      </w:r>
      <w:r w:rsidR="00EC3F7C">
        <w:rPr>
          <w:color w:val="000000"/>
        </w:rPr>
        <w:t> </w:t>
      </w:r>
      <w:r w:rsidRPr="002F3A4E">
        <w:rPr>
          <w:color w:val="000000"/>
        </w:rPr>
        <w:t>ustawy</w:t>
      </w:r>
      <w:r w:rsidR="00EC3F7C" w:rsidRPr="002F3A4E">
        <w:rPr>
          <w:color w:val="000000"/>
        </w:rPr>
        <w:t xml:space="preserve"> o</w:t>
      </w:r>
      <w:r w:rsidR="00EC3F7C">
        <w:rPr>
          <w:color w:val="000000"/>
        </w:rPr>
        <w:t> </w:t>
      </w:r>
      <w:r w:rsidRPr="002F3A4E">
        <w:rPr>
          <w:color w:val="000000"/>
        </w:rPr>
        <w:t>gospodarce nieruchomościami (</w:t>
      </w:r>
      <w:proofErr w:type="spellStart"/>
      <w:r w:rsidRPr="002F3A4E">
        <w:rPr>
          <w:color w:val="000000"/>
        </w:rPr>
        <w:t>t.j</w:t>
      </w:r>
      <w:proofErr w:type="spellEnd"/>
      <w:r w:rsidRPr="002F3A4E">
        <w:rPr>
          <w:color w:val="000000"/>
        </w:rPr>
        <w:t>. Dz.</w:t>
      </w:r>
      <w:r w:rsidR="00EC3F7C" w:rsidRPr="002F3A4E">
        <w:rPr>
          <w:color w:val="000000"/>
        </w:rPr>
        <w:t xml:space="preserve"> U</w:t>
      </w:r>
      <w:r w:rsidR="00EC3F7C">
        <w:rPr>
          <w:color w:val="000000"/>
        </w:rPr>
        <w:t> </w:t>
      </w:r>
      <w:r w:rsidR="00EC3F7C" w:rsidRPr="002F3A4E">
        <w:rPr>
          <w:color w:val="000000"/>
        </w:rPr>
        <w:t>z</w:t>
      </w:r>
      <w:r w:rsidR="00EC3F7C">
        <w:rPr>
          <w:color w:val="000000"/>
        </w:rPr>
        <w:t> </w:t>
      </w:r>
      <w:r w:rsidRPr="002F3A4E">
        <w:rPr>
          <w:color w:val="000000"/>
        </w:rPr>
        <w:t>2025 r. poz. 177, 1088).</w:t>
      </w:r>
      <w:r w:rsidR="00EC3F7C" w:rsidRPr="002F3A4E">
        <w:rPr>
          <w:color w:val="000000"/>
        </w:rPr>
        <w:t xml:space="preserve"> W</w:t>
      </w:r>
      <w:r w:rsidR="00EC3F7C">
        <w:rPr>
          <w:color w:val="000000"/>
        </w:rPr>
        <w:t> </w:t>
      </w:r>
      <w:r w:rsidRPr="002F3A4E">
        <w:rPr>
          <w:color w:val="000000"/>
        </w:rPr>
        <w:t>powyższych okolicznościach faktycznych</w:t>
      </w:r>
      <w:r w:rsidR="00EC3F7C" w:rsidRPr="002F3A4E">
        <w:rPr>
          <w:color w:val="000000"/>
        </w:rPr>
        <w:t xml:space="preserve"> i</w:t>
      </w:r>
      <w:r w:rsidR="00EC3F7C">
        <w:rPr>
          <w:color w:val="000000"/>
        </w:rPr>
        <w:t> </w:t>
      </w:r>
      <w:r w:rsidRPr="002F3A4E">
        <w:rPr>
          <w:color w:val="000000"/>
        </w:rPr>
        <w:t>formalnych jest konieczne uregulowanie stanu prawnego nieruchomości,</w:t>
      </w:r>
      <w:r w:rsidR="00EC3F7C" w:rsidRPr="002F3A4E">
        <w:rPr>
          <w:color w:val="000000"/>
        </w:rPr>
        <w:t xml:space="preserve"> w</w:t>
      </w:r>
      <w:r w:rsidR="00EC3F7C">
        <w:rPr>
          <w:color w:val="000000"/>
        </w:rPr>
        <w:t> </w:t>
      </w:r>
      <w:r w:rsidRPr="002F3A4E">
        <w:rPr>
          <w:color w:val="000000"/>
        </w:rPr>
        <w:t>związku</w:t>
      </w:r>
      <w:r w:rsidR="00EC3F7C" w:rsidRPr="002F3A4E">
        <w:rPr>
          <w:color w:val="000000"/>
        </w:rPr>
        <w:t xml:space="preserve"> z</w:t>
      </w:r>
      <w:r w:rsidR="00EC3F7C">
        <w:rPr>
          <w:color w:val="000000"/>
        </w:rPr>
        <w:t> </w:t>
      </w:r>
      <w:r w:rsidRPr="002F3A4E">
        <w:rPr>
          <w:color w:val="000000"/>
        </w:rPr>
        <w:t>czym Zarząd Dróg Miejskich wnosi</w:t>
      </w:r>
      <w:r w:rsidR="00EC3F7C" w:rsidRPr="002F3A4E">
        <w:rPr>
          <w:color w:val="000000"/>
        </w:rPr>
        <w:t xml:space="preserve"> o</w:t>
      </w:r>
      <w:r w:rsidR="00EC3F7C">
        <w:rPr>
          <w:color w:val="000000"/>
        </w:rPr>
        <w:t> </w:t>
      </w:r>
      <w:r w:rsidRPr="002F3A4E">
        <w:rPr>
          <w:color w:val="000000"/>
        </w:rPr>
        <w:t>wydanie stosownego zarządzenia.</w:t>
      </w:r>
    </w:p>
    <w:p w:rsidR="002F3A4E" w:rsidRDefault="002F3A4E" w:rsidP="002F3A4E">
      <w:pPr>
        <w:spacing w:line="360" w:lineRule="auto"/>
        <w:jc w:val="both"/>
      </w:pPr>
    </w:p>
    <w:p w:rsidR="002F3A4E" w:rsidRDefault="002F3A4E" w:rsidP="002F3A4E">
      <w:pPr>
        <w:keepNext/>
        <w:spacing w:line="360" w:lineRule="auto"/>
        <w:jc w:val="center"/>
      </w:pPr>
      <w:r>
        <w:t>p.o. Dyrektora</w:t>
      </w:r>
    </w:p>
    <w:p w:rsidR="002F3A4E" w:rsidRPr="002F3A4E" w:rsidRDefault="002F3A4E" w:rsidP="002F3A4E">
      <w:pPr>
        <w:keepNext/>
        <w:spacing w:line="360" w:lineRule="auto"/>
        <w:jc w:val="center"/>
      </w:pPr>
      <w:r>
        <w:t>(-) Jan Gosiewski</w:t>
      </w:r>
    </w:p>
    <w:sectPr w:rsidR="002F3A4E" w:rsidRPr="002F3A4E" w:rsidSect="002F3A4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A4E" w:rsidRDefault="002F3A4E">
      <w:r>
        <w:separator/>
      </w:r>
    </w:p>
  </w:endnote>
  <w:endnote w:type="continuationSeparator" w:id="0">
    <w:p w:rsidR="002F3A4E" w:rsidRDefault="002F3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A4E" w:rsidRDefault="002F3A4E">
      <w:r>
        <w:separator/>
      </w:r>
    </w:p>
  </w:footnote>
  <w:footnote w:type="continuationSeparator" w:id="0">
    <w:p w:rsidR="002F3A4E" w:rsidRDefault="002F3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nabycia nieodpłatnie nieruchomości w ewidencji określonej jako działka nr 126/23 z obrębu Radojewo, arkusza mapy 27, zapisanej w ksiedze wieczystej nr PO1P/00370834/3."/>
  </w:docVars>
  <w:rsids>
    <w:rsidRoot w:val="002F3A4E"/>
    <w:rsid w:val="000607A3"/>
    <w:rsid w:val="001B1D53"/>
    <w:rsid w:val="0022095A"/>
    <w:rsid w:val="002946C5"/>
    <w:rsid w:val="002C29F3"/>
    <w:rsid w:val="002F3A4E"/>
    <w:rsid w:val="00796326"/>
    <w:rsid w:val="00A87E1B"/>
    <w:rsid w:val="00AA04BE"/>
    <w:rsid w:val="00BB1A14"/>
    <w:rsid w:val="00EC3F7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4747D-D120-487D-AA2D-31900037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2026-03-30T07:19:00Z</dcterms:created>
  <dcterms:modified xsi:type="dcterms:W3CDTF">2026-03-30T07:19:00Z</dcterms:modified>
</cp:coreProperties>
</file>