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7061">
          <w:t>267/2026/P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7061">
        <w:rPr>
          <w:b/>
          <w:sz w:val="28"/>
        </w:rPr>
        <w:fldChar w:fldCharType="separate"/>
      </w:r>
      <w:r w:rsidR="00AE7061">
        <w:rPr>
          <w:b/>
          <w:sz w:val="28"/>
        </w:rPr>
        <w:t>31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7061">
              <w:rPr>
                <w:b/>
                <w:sz w:val="24"/>
                <w:szCs w:val="24"/>
              </w:rPr>
              <w:fldChar w:fldCharType="separate"/>
            </w:r>
            <w:r w:rsidR="00AE7061">
              <w:rPr>
                <w:b/>
                <w:sz w:val="24"/>
                <w:szCs w:val="24"/>
              </w:rPr>
              <w:t>nabycia nieodpłatnie nieruchomości</w:t>
            </w:r>
            <w:r w:rsidR="007C1022">
              <w:rPr>
                <w:b/>
                <w:sz w:val="24"/>
                <w:szCs w:val="24"/>
              </w:rPr>
              <w:t xml:space="preserve"> w </w:t>
            </w:r>
            <w:r w:rsidR="00AE7061">
              <w:rPr>
                <w:b/>
                <w:sz w:val="24"/>
                <w:szCs w:val="24"/>
              </w:rPr>
              <w:t>ewidencji określonej jako działki nr: 46/4, 46/5</w:t>
            </w:r>
            <w:r w:rsidR="007C1022">
              <w:rPr>
                <w:b/>
                <w:sz w:val="24"/>
                <w:szCs w:val="24"/>
              </w:rPr>
              <w:t xml:space="preserve"> i </w:t>
            </w:r>
            <w:r w:rsidR="00AE7061">
              <w:rPr>
                <w:b/>
                <w:sz w:val="24"/>
                <w:szCs w:val="24"/>
              </w:rPr>
              <w:t>46/6</w:t>
            </w:r>
            <w:r w:rsidR="007C1022">
              <w:rPr>
                <w:b/>
                <w:sz w:val="24"/>
                <w:szCs w:val="24"/>
              </w:rPr>
              <w:t xml:space="preserve"> z </w:t>
            </w:r>
            <w:r w:rsidR="00AE7061">
              <w:rPr>
                <w:b/>
                <w:sz w:val="24"/>
                <w:szCs w:val="24"/>
              </w:rPr>
              <w:t xml:space="preserve">obrębu </w:t>
            </w:r>
            <w:proofErr w:type="spellStart"/>
            <w:r w:rsidR="00AE7061">
              <w:rPr>
                <w:b/>
                <w:sz w:val="24"/>
                <w:szCs w:val="24"/>
              </w:rPr>
              <w:t>Żegrze</w:t>
            </w:r>
            <w:proofErr w:type="spellEnd"/>
            <w:r w:rsidR="00AE7061">
              <w:rPr>
                <w:b/>
                <w:sz w:val="24"/>
                <w:szCs w:val="24"/>
              </w:rPr>
              <w:t>, arkusza mapy 13, zapisanej</w:t>
            </w:r>
            <w:r w:rsidR="007C1022">
              <w:rPr>
                <w:b/>
                <w:sz w:val="24"/>
                <w:szCs w:val="24"/>
              </w:rPr>
              <w:t xml:space="preserve"> w </w:t>
            </w:r>
            <w:r w:rsidR="00AE7061">
              <w:rPr>
                <w:b/>
                <w:sz w:val="24"/>
                <w:szCs w:val="24"/>
              </w:rPr>
              <w:t>księdze wieczystej nr PO2P/00166830/9.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7061" w:rsidP="00AE70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7061">
        <w:rPr>
          <w:color w:val="000000"/>
          <w:sz w:val="24"/>
        </w:rPr>
        <w:t>Na podstawie art. 30 ust. 1 ustawy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8 marca 1990 r.</w:t>
      </w:r>
      <w:r w:rsidR="007C1022" w:rsidRPr="00AE7061">
        <w:rPr>
          <w:color w:val="000000"/>
          <w:sz w:val="24"/>
        </w:rPr>
        <w:t xml:space="preserve"> o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samorządzie gminnym (</w:t>
      </w:r>
      <w:proofErr w:type="spellStart"/>
      <w:r w:rsidRPr="00AE7061">
        <w:rPr>
          <w:color w:val="000000"/>
          <w:sz w:val="24"/>
        </w:rPr>
        <w:t>t.j</w:t>
      </w:r>
      <w:proofErr w:type="spellEnd"/>
      <w:r w:rsidRPr="00AE7061">
        <w:rPr>
          <w:color w:val="000000"/>
          <w:sz w:val="24"/>
        </w:rPr>
        <w:t>. Dz. U.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2025 r. poz. 1153) oraz uchwały Nr LXI/840/V/2009 Rady Miasta Poznania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13 października 2009 r.</w:t>
      </w:r>
      <w:r w:rsidR="007C1022" w:rsidRPr="00AE7061">
        <w:rPr>
          <w:color w:val="000000"/>
          <w:sz w:val="24"/>
        </w:rPr>
        <w:t xml:space="preserve"> w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8 grudnia 2009 r., Nr XVII/195/VI/2011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30 sierpnia 2011 r., Nr XIX/250/VI/2011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18 października 2011 r., Nr XL/605/VI/2012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6 listopada 2012 r., Nr L/776/VI/2013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21 maja 2013 r., Nr VIII/46/VII/2015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3 marca 2015 r., Nr XXX/533/VIII/2020</w:t>
      </w:r>
      <w:r w:rsidR="007C1022" w:rsidRPr="00AE7061">
        <w:rPr>
          <w:color w:val="000000"/>
          <w:sz w:val="24"/>
        </w:rPr>
        <w:t xml:space="preserve"> z</w:t>
      </w:r>
      <w:r w:rsidR="007C1022">
        <w:rPr>
          <w:color w:val="000000"/>
          <w:sz w:val="24"/>
        </w:rPr>
        <w:t> </w:t>
      </w:r>
      <w:r w:rsidRPr="00AE7061">
        <w:rPr>
          <w:color w:val="000000"/>
          <w:sz w:val="24"/>
        </w:rPr>
        <w:t>dnia 23 czerwca 2020 r.) zarządza się, co następuje:</w:t>
      </w:r>
    </w:p>
    <w:p w:rsidR="00AE7061" w:rsidRDefault="00AE7061" w:rsidP="00AE7061">
      <w:pPr>
        <w:spacing w:line="360" w:lineRule="auto"/>
        <w:jc w:val="both"/>
        <w:rPr>
          <w:sz w:val="24"/>
        </w:rPr>
      </w:pPr>
    </w:p>
    <w:p w:rsidR="00AE7061" w:rsidRDefault="00AE7061" w:rsidP="00AE7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7061" w:rsidRDefault="00AE7061" w:rsidP="00AE7061">
      <w:pPr>
        <w:keepNext/>
        <w:spacing w:line="360" w:lineRule="auto"/>
        <w:rPr>
          <w:color w:val="000000"/>
          <w:sz w:val="24"/>
        </w:rPr>
      </w:pPr>
    </w:p>
    <w:p w:rsidR="00AE7061" w:rsidRPr="00AE7061" w:rsidRDefault="00AE7061" w:rsidP="00AE70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7061">
        <w:rPr>
          <w:color w:val="000000"/>
          <w:sz w:val="24"/>
          <w:szCs w:val="24"/>
        </w:rPr>
        <w:t xml:space="preserve">Nabyć od spółki pod firmą </w:t>
      </w:r>
      <w:proofErr w:type="spellStart"/>
      <w:r w:rsidRPr="00AE7061">
        <w:rPr>
          <w:color w:val="000000"/>
          <w:sz w:val="24"/>
          <w:szCs w:val="24"/>
        </w:rPr>
        <w:t>Murapol</w:t>
      </w:r>
      <w:proofErr w:type="spellEnd"/>
      <w:r w:rsidRPr="00AE7061">
        <w:rPr>
          <w:color w:val="000000"/>
          <w:sz w:val="24"/>
          <w:szCs w:val="24"/>
        </w:rPr>
        <w:t xml:space="preserve"> Real </w:t>
      </w:r>
      <w:proofErr w:type="spellStart"/>
      <w:r w:rsidRPr="00AE7061">
        <w:rPr>
          <w:color w:val="000000"/>
          <w:sz w:val="24"/>
          <w:szCs w:val="24"/>
        </w:rPr>
        <w:t>Estate</w:t>
      </w:r>
      <w:proofErr w:type="spellEnd"/>
      <w:r w:rsidRPr="00AE7061">
        <w:rPr>
          <w:color w:val="000000"/>
          <w:sz w:val="24"/>
          <w:szCs w:val="24"/>
        </w:rPr>
        <w:t xml:space="preserve"> spółka akcyjna</w:t>
      </w:r>
      <w:r w:rsidR="007C1022" w:rsidRPr="00AE7061">
        <w:rPr>
          <w:color w:val="000000"/>
          <w:sz w:val="24"/>
          <w:szCs w:val="24"/>
        </w:rPr>
        <w:t xml:space="preserve"> z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siedzibą</w:t>
      </w:r>
      <w:r w:rsidR="007C1022" w:rsidRPr="00AE7061">
        <w:rPr>
          <w:color w:val="000000"/>
          <w:sz w:val="24"/>
          <w:szCs w:val="24"/>
        </w:rPr>
        <w:t xml:space="preserve"> w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Bielsko-Białej, ul. Dworkowa 4, nieodpłatnie prawo własności nieruchomości zapisanej</w:t>
      </w:r>
      <w:r w:rsidR="007C1022" w:rsidRPr="00AE7061">
        <w:rPr>
          <w:color w:val="000000"/>
          <w:sz w:val="24"/>
          <w:szCs w:val="24"/>
        </w:rPr>
        <w:t xml:space="preserve"> w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księdze wieczystej nr PO2P/00166830/9,</w:t>
      </w:r>
      <w:r w:rsidR="007C1022" w:rsidRPr="00AE7061">
        <w:rPr>
          <w:color w:val="000000"/>
          <w:sz w:val="24"/>
          <w:szCs w:val="24"/>
        </w:rPr>
        <w:t xml:space="preserve"> w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ewidencji gruntów oznaczonej jako działki nr: 46/4, 46/5</w:t>
      </w:r>
      <w:r w:rsidR="007C1022" w:rsidRPr="00AE7061">
        <w:rPr>
          <w:color w:val="000000"/>
          <w:sz w:val="24"/>
          <w:szCs w:val="24"/>
        </w:rPr>
        <w:t xml:space="preserve"> i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46/6</w:t>
      </w:r>
      <w:r w:rsidR="007C1022" w:rsidRPr="00AE7061">
        <w:rPr>
          <w:color w:val="000000"/>
          <w:sz w:val="24"/>
          <w:szCs w:val="24"/>
        </w:rPr>
        <w:t xml:space="preserve"> z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 xml:space="preserve">obrębu </w:t>
      </w:r>
      <w:proofErr w:type="spellStart"/>
      <w:r w:rsidRPr="00AE7061">
        <w:rPr>
          <w:color w:val="000000"/>
          <w:sz w:val="24"/>
          <w:szCs w:val="24"/>
        </w:rPr>
        <w:t>Żegrze</w:t>
      </w:r>
      <w:proofErr w:type="spellEnd"/>
      <w:r w:rsidRPr="00AE7061">
        <w:rPr>
          <w:color w:val="000000"/>
          <w:sz w:val="24"/>
          <w:szCs w:val="24"/>
        </w:rPr>
        <w:t>, arkusza mapy 13.</w:t>
      </w:r>
    </w:p>
    <w:p w:rsidR="00AE7061" w:rsidRDefault="00AE7061" w:rsidP="00AE7061">
      <w:pPr>
        <w:spacing w:line="360" w:lineRule="auto"/>
        <w:jc w:val="both"/>
        <w:rPr>
          <w:color w:val="000000"/>
          <w:sz w:val="24"/>
          <w:szCs w:val="24"/>
        </w:rPr>
      </w:pPr>
      <w:r w:rsidRPr="00AE7061">
        <w:rPr>
          <w:color w:val="000000"/>
          <w:sz w:val="24"/>
          <w:szCs w:val="24"/>
        </w:rPr>
        <w:t>Wartość nieruchomości ustalona została na kwotę 1 247 678,00 zł brutto (słownie: jeden milion dwieście czterdzieści siedem tysięcy sześćset siedemdziesiąt osiem złotych 00/100).</w:t>
      </w:r>
    </w:p>
    <w:p w:rsidR="00AE7061" w:rsidRDefault="00AE7061" w:rsidP="00AE7061">
      <w:pPr>
        <w:spacing w:line="360" w:lineRule="auto"/>
        <w:jc w:val="both"/>
        <w:rPr>
          <w:color w:val="000000"/>
          <w:sz w:val="24"/>
        </w:rPr>
      </w:pPr>
    </w:p>
    <w:p w:rsidR="00AE7061" w:rsidRDefault="00AE7061" w:rsidP="00AE7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7061" w:rsidRDefault="00AE7061" w:rsidP="00AE7061">
      <w:pPr>
        <w:keepNext/>
        <w:spacing w:line="360" w:lineRule="auto"/>
        <w:rPr>
          <w:color w:val="000000"/>
          <w:sz w:val="24"/>
        </w:rPr>
      </w:pPr>
    </w:p>
    <w:p w:rsidR="00AE7061" w:rsidRDefault="00AE7061" w:rsidP="00AE70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7061">
        <w:rPr>
          <w:color w:val="000000"/>
          <w:sz w:val="24"/>
          <w:szCs w:val="24"/>
        </w:rPr>
        <w:t>Nabycie bezpłatnie prawa własności nieruchomości opisanej</w:t>
      </w:r>
      <w:r w:rsidR="007C1022" w:rsidRPr="00AE7061">
        <w:rPr>
          <w:color w:val="000000"/>
          <w:sz w:val="24"/>
          <w:szCs w:val="24"/>
        </w:rPr>
        <w:t xml:space="preserve"> w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§ 1 może nastąpić pod warunkiem, że nieruchomość wolna jest od obciążeń hipotecznych.</w:t>
      </w:r>
    </w:p>
    <w:p w:rsidR="00AE7061" w:rsidRDefault="00AE7061" w:rsidP="00AE7061">
      <w:pPr>
        <w:spacing w:line="360" w:lineRule="auto"/>
        <w:jc w:val="both"/>
        <w:rPr>
          <w:color w:val="000000"/>
          <w:sz w:val="24"/>
        </w:rPr>
      </w:pPr>
    </w:p>
    <w:p w:rsidR="00AE7061" w:rsidRDefault="00AE7061" w:rsidP="00AE7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7061" w:rsidRDefault="00AE7061" w:rsidP="00AE7061">
      <w:pPr>
        <w:keepNext/>
        <w:spacing w:line="360" w:lineRule="auto"/>
        <w:rPr>
          <w:color w:val="000000"/>
          <w:sz w:val="24"/>
        </w:rPr>
      </w:pPr>
    </w:p>
    <w:p w:rsidR="00AE7061" w:rsidRDefault="00AE7061" w:rsidP="00AE70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7061">
        <w:rPr>
          <w:color w:val="000000"/>
          <w:sz w:val="24"/>
          <w:szCs w:val="24"/>
        </w:rPr>
        <w:t>Wykonanie zarządzenia powierza się dyrektorowi Zarządu Dróg Miejskich</w:t>
      </w:r>
      <w:r w:rsidR="007C1022" w:rsidRPr="00AE7061">
        <w:rPr>
          <w:color w:val="000000"/>
          <w:sz w:val="24"/>
          <w:szCs w:val="24"/>
        </w:rPr>
        <w:t xml:space="preserve"> w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Poznaniu.</w:t>
      </w:r>
    </w:p>
    <w:p w:rsidR="00AE7061" w:rsidRDefault="00AE7061" w:rsidP="00AE7061">
      <w:pPr>
        <w:spacing w:line="360" w:lineRule="auto"/>
        <w:jc w:val="both"/>
        <w:rPr>
          <w:color w:val="000000"/>
          <w:sz w:val="24"/>
        </w:rPr>
      </w:pPr>
    </w:p>
    <w:p w:rsidR="00AE7061" w:rsidRDefault="00AE7061" w:rsidP="00AE70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7061" w:rsidRDefault="00AE7061" w:rsidP="00AE7061">
      <w:pPr>
        <w:keepNext/>
        <w:spacing w:line="360" w:lineRule="auto"/>
        <w:rPr>
          <w:color w:val="000000"/>
          <w:sz w:val="24"/>
        </w:rPr>
      </w:pPr>
    </w:p>
    <w:p w:rsidR="00AE7061" w:rsidRDefault="00AE7061" w:rsidP="00AE70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7061">
        <w:rPr>
          <w:color w:val="000000"/>
          <w:sz w:val="24"/>
          <w:szCs w:val="24"/>
        </w:rPr>
        <w:t>Zarządzenie wchodzi</w:t>
      </w:r>
      <w:r w:rsidR="007C1022" w:rsidRPr="00AE7061">
        <w:rPr>
          <w:color w:val="000000"/>
          <w:sz w:val="24"/>
          <w:szCs w:val="24"/>
        </w:rPr>
        <w:t xml:space="preserve"> w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życie</w:t>
      </w:r>
      <w:r w:rsidR="007C1022" w:rsidRPr="00AE7061">
        <w:rPr>
          <w:color w:val="000000"/>
          <w:sz w:val="24"/>
          <w:szCs w:val="24"/>
        </w:rPr>
        <w:t xml:space="preserve"> z</w:t>
      </w:r>
      <w:r w:rsidR="007C1022">
        <w:rPr>
          <w:color w:val="000000"/>
          <w:sz w:val="24"/>
          <w:szCs w:val="24"/>
        </w:rPr>
        <w:t> </w:t>
      </w:r>
      <w:r w:rsidRPr="00AE7061">
        <w:rPr>
          <w:color w:val="000000"/>
          <w:sz w:val="24"/>
          <w:szCs w:val="24"/>
        </w:rPr>
        <w:t>dniem podpisania.</w:t>
      </w:r>
    </w:p>
    <w:p w:rsidR="00AE7061" w:rsidRDefault="00AE7061" w:rsidP="00AE7061">
      <w:pPr>
        <w:spacing w:line="360" w:lineRule="auto"/>
        <w:jc w:val="both"/>
        <w:rPr>
          <w:color w:val="000000"/>
          <w:sz w:val="24"/>
        </w:rPr>
      </w:pPr>
    </w:p>
    <w:p w:rsidR="00AE7061" w:rsidRDefault="00AE7061" w:rsidP="00AE7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E7061" w:rsidRPr="00AE7061" w:rsidRDefault="00AE7061" w:rsidP="00AE70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E7061" w:rsidRPr="00AE7061" w:rsidSect="00AE70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061" w:rsidRDefault="00AE7061">
      <w:r>
        <w:separator/>
      </w:r>
    </w:p>
  </w:endnote>
  <w:endnote w:type="continuationSeparator" w:id="0">
    <w:p w:rsidR="00AE7061" w:rsidRDefault="00AE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061" w:rsidRDefault="00AE7061">
      <w:r>
        <w:separator/>
      </w:r>
    </w:p>
  </w:footnote>
  <w:footnote w:type="continuationSeparator" w:id="0">
    <w:p w:rsidR="00AE7061" w:rsidRDefault="00AE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marca 2026 r."/>
    <w:docVar w:name="AktNr" w:val="267/2026/P"/>
    <w:docVar w:name="Sprawa" w:val="nabycia nieodpłatnie nieruchomości w ewidencji określonej jako działki nr: 46/4, 46/5 i 46/6 z obrębu Żegrze, arkusza mapy 13, zapisanej w księdze wieczystej nr PO2P/00166830/9."/>
  </w:docVars>
  <w:rsids>
    <w:rsidRoot w:val="00AE70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102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706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B56A3-B9D4-41BB-82B2-75ECDA0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2026-03-31T12:25:00Z</dcterms:created>
  <dcterms:modified xsi:type="dcterms:W3CDTF">2026-03-31T12:25:00Z</dcterms:modified>
</cp:coreProperties>
</file>